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221C1" w14:textId="00ADABC1" w:rsidR="00F96088" w:rsidRPr="00D0253A" w:rsidRDefault="00F96088" w:rsidP="004F307D">
      <w:pPr>
        <w:tabs>
          <w:tab w:val="left" w:pos="5245"/>
          <w:tab w:val="left" w:pos="5387"/>
        </w:tabs>
        <w:ind w:left="2592" w:firstLine="2937"/>
      </w:pPr>
      <w:r w:rsidRPr="00D0253A">
        <w:t>PATVIRTINTA</w:t>
      </w:r>
    </w:p>
    <w:p w14:paraId="1505CE0B" w14:textId="77777777" w:rsidR="00F96088" w:rsidRPr="00D0253A" w:rsidRDefault="00F96088" w:rsidP="004F307D">
      <w:pPr>
        <w:tabs>
          <w:tab w:val="left" w:pos="5387"/>
        </w:tabs>
        <w:ind w:left="4374" w:firstLine="1155"/>
        <w:jc w:val="both"/>
      </w:pPr>
      <w:r w:rsidRPr="00D0253A">
        <w:t xml:space="preserve">Skuodo rajono savivaldybės tarybos </w:t>
      </w:r>
    </w:p>
    <w:p w14:paraId="1ABE492D" w14:textId="4322E763" w:rsidR="00F96088" w:rsidRPr="00D0253A" w:rsidRDefault="00FF4059" w:rsidP="004F307D">
      <w:pPr>
        <w:tabs>
          <w:tab w:val="left" w:pos="5387"/>
        </w:tabs>
        <w:ind w:left="2592" w:firstLine="2937"/>
        <w:jc w:val="both"/>
      </w:pPr>
      <w:r w:rsidRPr="00D0253A">
        <w:t>202</w:t>
      </w:r>
      <w:r w:rsidR="00963A6A">
        <w:t>4</w:t>
      </w:r>
      <w:r w:rsidR="00D53FFA" w:rsidRPr="00D0253A">
        <w:t xml:space="preserve"> m. </w:t>
      </w:r>
      <w:r w:rsidR="004F307D">
        <w:t>kovo 19</w:t>
      </w:r>
      <w:r w:rsidR="0091101F" w:rsidRPr="00D0253A">
        <w:t xml:space="preserve"> </w:t>
      </w:r>
      <w:r w:rsidR="00D53FFA" w:rsidRPr="00D0253A">
        <w:t xml:space="preserve">d. </w:t>
      </w:r>
      <w:r w:rsidR="00F96088" w:rsidRPr="00D0253A">
        <w:t xml:space="preserve">sprendimu </w:t>
      </w:r>
      <w:bookmarkStart w:id="0" w:name="SHOWS"/>
      <w:r w:rsidR="00F96088" w:rsidRPr="00D0253A">
        <w:t>Nr</w:t>
      </w:r>
      <w:r w:rsidR="00D53FFA" w:rsidRPr="00D0253A">
        <w:t>.</w:t>
      </w:r>
      <w:bookmarkEnd w:id="0"/>
      <w:r w:rsidR="0091101F" w:rsidRPr="00D0253A">
        <w:t xml:space="preserve"> </w:t>
      </w:r>
      <w:r w:rsidR="006E0D8E" w:rsidRPr="00D0253A">
        <w:t>T</w:t>
      </w:r>
      <w:r w:rsidR="00963A6A">
        <w:t>1</w:t>
      </w:r>
      <w:r w:rsidR="00AC10E0">
        <w:t>0-</w:t>
      </w:r>
      <w:r w:rsidR="004F307D">
        <w:t>44</w:t>
      </w:r>
    </w:p>
    <w:p w14:paraId="46D30860" w14:textId="77777777" w:rsidR="00F96088" w:rsidRPr="00A5560F" w:rsidRDefault="00F96088" w:rsidP="00420EB4">
      <w:pPr>
        <w:tabs>
          <w:tab w:val="left" w:pos="5387"/>
        </w:tabs>
        <w:rPr>
          <w:sz w:val="4"/>
          <w:szCs w:val="4"/>
        </w:rPr>
      </w:pPr>
    </w:p>
    <w:p w14:paraId="28F52684" w14:textId="77777777" w:rsidR="00F96088" w:rsidRPr="00F81990" w:rsidRDefault="00F96088" w:rsidP="00F96088">
      <w:pPr>
        <w:rPr>
          <w:sz w:val="4"/>
          <w:szCs w:val="4"/>
        </w:rPr>
      </w:pPr>
    </w:p>
    <w:p w14:paraId="48D3D1E0" w14:textId="77777777" w:rsidR="001B2A5F" w:rsidRDefault="001B2A5F" w:rsidP="00E90C88">
      <w:pPr>
        <w:jc w:val="center"/>
        <w:rPr>
          <w:b/>
        </w:rPr>
      </w:pPr>
    </w:p>
    <w:p w14:paraId="24505571" w14:textId="77777777" w:rsidR="001B2A5F" w:rsidRDefault="001B2A5F" w:rsidP="00E90C88">
      <w:pPr>
        <w:jc w:val="center"/>
        <w:rPr>
          <w:b/>
        </w:rPr>
      </w:pPr>
    </w:p>
    <w:p w14:paraId="5FD34F0C" w14:textId="7BA92DD6" w:rsidR="00F96088" w:rsidRDefault="00E90C88" w:rsidP="00E90C88">
      <w:pPr>
        <w:jc w:val="center"/>
      </w:pPr>
      <w:r w:rsidRPr="008C20A1">
        <w:rPr>
          <w:b/>
        </w:rPr>
        <w:t xml:space="preserve">SKUODO RAJONO SAVIVALDYBĖS </w:t>
      </w:r>
      <w:r w:rsidR="00963A6A">
        <w:rPr>
          <w:b/>
          <w:lang w:val="en-US"/>
        </w:rPr>
        <w:t xml:space="preserve">PROFESINIO ORIENTAVIMO </w:t>
      </w:r>
      <w:r w:rsidRPr="008C20A1">
        <w:rPr>
          <w:b/>
        </w:rPr>
        <w:t>LĖŠŲ APSKAIČIAVIMO, PASKIRSTYMO IR PANAUDOJIMO TVARKOS APRAŠ</w:t>
      </w:r>
      <w:r w:rsidR="00FF4059">
        <w:rPr>
          <w:b/>
        </w:rPr>
        <w:t>AS</w:t>
      </w:r>
    </w:p>
    <w:p w14:paraId="488C68EF" w14:textId="77777777" w:rsidR="00F96088" w:rsidRDefault="00F96088" w:rsidP="00F96088">
      <w:pPr>
        <w:jc w:val="center"/>
      </w:pPr>
    </w:p>
    <w:p w14:paraId="2133FF83" w14:textId="77777777" w:rsidR="005A58DB" w:rsidRPr="00372422" w:rsidRDefault="005A58DB" w:rsidP="005A58DB">
      <w:pPr>
        <w:suppressAutoHyphens/>
        <w:jc w:val="center"/>
        <w:rPr>
          <w:rFonts w:eastAsia="Batang"/>
          <w:lang w:eastAsia="ar-SA"/>
        </w:rPr>
      </w:pPr>
      <w:r w:rsidRPr="00372422">
        <w:rPr>
          <w:rFonts w:eastAsia="Batang"/>
          <w:b/>
          <w:lang w:eastAsia="ar-SA"/>
        </w:rPr>
        <w:t>I. BENDROSIOS</w:t>
      </w:r>
      <w:r w:rsidRPr="00372422">
        <w:rPr>
          <w:rFonts w:eastAsia="Batang"/>
          <w:lang w:eastAsia="ar-SA"/>
        </w:rPr>
        <w:t xml:space="preserve"> </w:t>
      </w:r>
      <w:r w:rsidRPr="00372422">
        <w:rPr>
          <w:rFonts w:eastAsia="Batang"/>
          <w:b/>
          <w:lang w:eastAsia="ar-SA"/>
        </w:rPr>
        <w:t>NUOSTATOS</w:t>
      </w:r>
    </w:p>
    <w:p w14:paraId="62DE14E9" w14:textId="77777777" w:rsidR="005A58DB" w:rsidRPr="00053A37" w:rsidRDefault="005A58DB" w:rsidP="005A58DB">
      <w:pPr>
        <w:suppressAutoHyphens/>
        <w:ind w:left="3402"/>
        <w:rPr>
          <w:rFonts w:eastAsia="Batang"/>
          <w:lang w:eastAsia="ar-SA"/>
        </w:rPr>
      </w:pPr>
    </w:p>
    <w:p w14:paraId="2FE03D9D" w14:textId="35D5BC90" w:rsidR="0057048A" w:rsidRPr="00EF45CE" w:rsidRDefault="005A58DB" w:rsidP="004539B7">
      <w:pPr>
        <w:tabs>
          <w:tab w:val="left" w:pos="1134"/>
          <w:tab w:val="left" w:pos="1276"/>
          <w:tab w:val="left" w:pos="1560"/>
        </w:tabs>
        <w:ind w:firstLine="1247"/>
        <w:jc w:val="both"/>
      </w:pPr>
      <w:r w:rsidRPr="00372422">
        <w:rPr>
          <w:rFonts w:eastAsia="Batang"/>
          <w:lang w:eastAsia="ar-SA"/>
        </w:rPr>
        <w:t>1.</w:t>
      </w:r>
      <w:r>
        <w:rPr>
          <w:rFonts w:eastAsia="Batang"/>
          <w:lang w:eastAsia="ar-SA"/>
        </w:rPr>
        <w:t xml:space="preserve"> Skuodo rajono savivaldybės</w:t>
      </w:r>
      <w:r w:rsidRPr="00372422">
        <w:rPr>
          <w:rFonts w:eastAsia="Batang"/>
          <w:lang w:eastAsia="ar-SA"/>
        </w:rPr>
        <w:t xml:space="preserve"> </w:t>
      </w:r>
      <w:r w:rsidR="00963A6A">
        <w:rPr>
          <w:rFonts w:eastAsia="Batang"/>
          <w:lang w:eastAsia="ar-SA"/>
        </w:rPr>
        <w:t xml:space="preserve">profesinio orientavimo </w:t>
      </w:r>
      <w:r w:rsidRPr="00372422">
        <w:rPr>
          <w:rFonts w:eastAsia="Batang"/>
          <w:lang w:eastAsia="ar-SA"/>
        </w:rPr>
        <w:t>lėšų apskaičiavimo, paskirstymo ir panaudojimo tvark</w:t>
      </w:r>
      <w:r>
        <w:rPr>
          <w:rFonts w:eastAsia="Batang"/>
          <w:lang w:eastAsia="ar-SA"/>
        </w:rPr>
        <w:t>os aprašas</w:t>
      </w:r>
      <w:r w:rsidRPr="00372422">
        <w:rPr>
          <w:rFonts w:eastAsia="Batang"/>
          <w:lang w:eastAsia="ar-SA"/>
        </w:rPr>
        <w:t xml:space="preserve"> (toliau </w:t>
      </w:r>
      <w:r w:rsidRPr="00574F43">
        <w:rPr>
          <w:rFonts w:eastAsia="Batang"/>
          <w:lang w:eastAsia="ar-SA"/>
        </w:rPr>
        <w:t xml:space="preserve">– </w:t>
      </w:r>
      <w:r w:rsidR="00F046E4" w:rsidRPr="00574F43">
        <w:rPr>
          <w:rFonts w:eastAsia="Batang"/>
          <w:lang w:eastAsia="ar-SA"/>
        </w:rPr>
        <w:t xml:space="preserve">savivaldybės </w:t>
      </w:r>
      <w:r w:rsidRPr="00574F43">
        <w:rPr>
          <w:rFonts w:eastAsia="Batang"/>
          <w:lang w:eastAsia="ar-SA"/>
        </w:rPr>
        <w:t xml:space="preserve">aprašas) reglamentuoja </w:t>
      </w:r>
      <w:r>
        <w:rPr>
          <w:rFonts w:eastAsia="Batang"/>
          <w:lang w:eastAsia="ar-SA"/>
        </w:rPr>
        <w:t>Skuodo</w:t>
      </w:r>
      <w:r w:rsidRPr="00372422">
        <w:rPr>
          <w:rFonts w:eastAsia="Batang"/>
          <w:lang w:eastAsia="ar-SA"/>
        </w:rPr>
        <w:t xml:space="preserve"> rajono savivaldybei skirtų </w:t>
      </w:r>
      <w:r w:rsidR="00963A6A">
        <w:rPr>
          <w:rFonts w:eastAsia="Batang"/>
          <w:lang w:eastAsia="ar-SA"/>
        </w:rPr>
        <w:t>profesinio orientavimo lėšų</w:t>
      </w:r>
      <w:r w:rsidRPr="00372422">
        <w:rPr>
          <w:rFonts w:eastAsia="Batang"/>
          <w:lang w:eastAsia="ar-SA"/>
        </w:rPr>
        <w:t xml:space="preserve"> apskaičiavimo, paskirstymo ir </w:t>
      </w:r>
      <w:r>
        <w:rPr>
          <w:rFonts w:eastAsia="Batang"/>
          <w:lang w:eastAsia="ar-SA"/>
        </w:rPr>
        <w:t>pa</w:t>
      </w:r>
      <w:r w:rsidRPr="00372422">
        <w:rPr>
          <w:rFonts w:eastAsia="Batang"/>
          <w:lang w:eastAsia="ar-SA"/>
        </w:rPr>
        <w:t xml:space="preserve">naudojimo tvarką. </w:t>
      </w:r>
      <w:r>
        <w:rPr>
          <w:rFonts w:eastAsia="Batang"/>
          <w:lang w:eastAsia="ar-SA"/>
        </w:rPr>
        <w:t xml:space="preserve">Vadovaujantis </w:t>
      </w:r>
      <w:r w:rsidR="00F046E4">
        <w:rPr>
          <w:rFonts w:eastAsia="Batang"/>
          <w:lang w:eastAsia="ar-SA"/>
        </w:rPr>
        <w:t xml:space="preserve">savivaldybės </w:t>
      </w:r>
      <w:r>
        <w:rPr>
          <w:rFonts w:eastAsia="Batang"/>
          <w:lang w:eastAsia="ar-SA"/>
        </w:rPr>
        <w:t>aprašu,</w:t>
      </w:r>
      <w:r w:rsidRPr="00372422">
        <w:rPr>
          <w:rFonts w:eastAsia="Batang"/>
          <w:lang w:eastAsia="ar-SA"/>
        </w:rPr>
        <w:t xml:space="preserve"> </w:t>
      </w:r>
      <w:r>
        <w:rPr>
          <w:rFonts w:eastAsia="Batang"/>
          <w:lang w:eastAsia="ar-SA"/>
        </w:rPr>
        <w:t xml:space="preserve">Skuodo rajono savivaldybei apskaičiuotos </w:t>
      </w:r>
      <w:r w:rsidR="00963A6A">
        <w:rPr>
          <w:rFonts w:eastAsia="Batang"/>
          <w:lang w:eastAsia="ar-SA"/>
        </w:rPr>
        <w:t xml:space="preserve">profesinio orientavimo </w:t>
      </w:r>
      <w:r>
        <w:rPr>
          <w:rFonts w:eastAsia="Batang"/>
          <w:lang w:eastAsia="ar-SA"/>
        </w:rPr>
        <w:t xml:space="preserve">lėšos paskirstomos </w:t>
      </w:r>
      <w:r w:rsidRPr="00372422">
        <w:rPr>
          <w:rFonts w:eastAsia="Batang"/>
          <w:lang w:eastAsia="ar-SA"/>
        </w:rPr>
        <w:t xml:space="preserve">savivaldybės </w:t>
      </w:r>
      <w:r w:rsidR="00963A6A">
        <w:rPr>
          <w:rFonts w:eastAsia="Batang"/>
          <w:lang w:eastAsia="ar-SA"/>
        </w:rPr>
        <w:t xml:space="preserve">bendrojo ugdymo </w:t>
      </w:r>
      <w:r w:rsidRPr="00372422">
        <w:rPr>
          <w:rFonts w:eastAsia="Batang"/>
          <w:lang w:eastAsia="ar-SA"/>
        </w:rPr>
        <w:t>mokykloms</w:t>
      </w:r>
      <w:r w:rsidR="00AC10E0">
        <w:rPr>
          <w:rFonts w:eastAsia="Batang"/>
          <w:lang w:eastAsia="ar-SA"/>
        </w:rPr>
        <w:t>,</w:t>
      </w:r>
      <w:r w:rsidR="00963A6A">
        <w:rPr>
          <w:rFonts w:eastAsia="Batang"/>
          <w:lang w:eastAsia="ar-SA"/>
        </w:rPr>
        <w:t xml:space="preserve"> karjeros specialistų etatams</w:t>
      </w:r>
      <w:r w:rsidR="0057048A">
        <w:t xml:space="preserve">, sukurtiems atsižvelgiant </w:t>
      </w:r>
      <w:r w:rsidR="0057048A" w:rsidRPr="00EF45CE">
        <w:rPr>
          <w:color w:val="000000" w:themeColor="text1"/>
        </w:rPr>
        <w:t xml:space="preserve">į Profesinio orientavimo teikimo tvarkos aprašą, patvirtintą Lietuvos Respublikos Vyriausybės 2022 m. rugpjūčio 24 d. nutarimu Nr. 847 „Dėl Profesinio orientavimo teikimo tvarkos aprašo </w:t>
      </w:r>
      <w:r w:rsidR="0057048A" w:rsidRPr="00EF45CE">
        <w:t>patvirtinimo“</w:t>
      </w:r>
      <w:r w:rsidR="00F046E4" w:rsidRPr="00EF45CE">
        <w:t xml:space="preserve"> (toliau – </w:t>
      </w:r>
      <w:r w:rsidR="00292C9A" w:rsidRPr="00EF45CE">
        <w:t>profesinio or</w:t>
      </w:r>
      <w:r w:rsidR="00890061" w:rsidRPr="00EF45CE">
        <w:t>i</w:t>
      </w:r>
      <w:r w:rsidR="00292C9A" w:rsidRPr="00EF45CE">
        <w:t xml:space="preserve">entavimo </w:t>
      </w:r>
      <w:r w:rsidR="00F046E4" w:rsidRPr="00EF45CE">
        <w:t>aprašas)</w:t>
      </w:r>
      <w:r w:rsidR="0057048A" w:rsidRPr="00EF45CE">
        <w:t xml:space="preserve">, išlaikyti. </w:t>
      </w:r>
      <w:r w:rsidR="0057048A" w:rsidRPr="00EF45CE">
        <w:rPr>
          <w:lang w:eastAsia="en-US"/>
        </w:rPr>
        <w:t>Savivaldyb</w:t>
      </w:r>
      <w:r w:rsidR="005A495C" w:rsidRPr="00EF45CE">
        <w:rPr>
          <w:lang w:eastAsia="en-US"/>
        </w:rPr>
        <w:t>ei</w:t>
      </w:r>
      <w:r w:rsidR="0057048A" w:rsidRPr="00EF45CE">
        <w:rPr>
          <w:lang w:eastAsia="en-US"/>
        </w:rPr>
        <w:t xml:space="preserve"> skiriamos lėšos apima lėšas, skiriamas savivaldyb</w:t>
      </w:r>
      <w:r w:rsidR="005A495C" w:rsidRPr="00EF45CE">
        <w:rPr>
          <w:lang w:eastAsia="en-US"/>
        </w:rPr>
        <w:t>ės</w:t>
      </w:r>
      <w:r w:rsidR="0057048A" w:rsidRPr="00EF45CE">
        <w:rPr>
          <w:lang w:eastAsia="en-US"/>
        </w:rPr>
        <w:t xml:space="preserve"> švietimo įstaigoms, kurioms savivaldybė skiria mokymo lėšas pagal Mokymo lėšų apskaičiavimo, paskirstymo ir panaudojimo tvarkos aprašą, patvirtintą Lietuvos Respublikos Vyriausybės 2018 m. liepos 11 d. nutarimu Nr. 679 „Dėl Mokymo lėšų apskaičiavimo, paskirstymo ir panaudojimo tvarkos aprašo patvirtinimo“</w:t>
      </w:r>
      <w:r w:rsidR="001C6428" w:rsidRPr="00EF45CE">
        <w:rPr>
          <w:lang w:eastAsia="en-US"/>
        </w:rPr>
        <w:t xml:space="preserve">. </w:t>
      </w:r>
    </w:p>
    <w:p w14:paraId="17D51F21" w14:textId="29A501F4" w:rsidR="005A58DB" w:rsidRPr="00EF45CE" w:rsidRDefault="005A58DB" w:rsidP="004539B7">
      <w:pPr>
        <w:tabs>
          <w:tab w:val="left" w:pos="851"/>
        </w:tabs>
        <w:suppressAutoHyphens/>
        <w:ind w:firstLine="1247"/>
        <w:jc w:val="both"/>
        <w:rPr>
          <w:rFonts w:eastAsia="Batang"/>
          <w:lang w:eastAsia="ar-SA"/>
        </w:rPr>
      </w:pPr>
      <w:r w:rsidRPr="00EF45CE">
        <w:rPr>
          <w:rFonts w:eastAsia="Batang"/>
          <w:lang w:eastAsia="ar-SA"/>
        </w:rPr>
        <w:t xml:space="preserve">2. </w:t>
      </w:r>
      <w:r w:rsidR="00F046E4" w:rsidRPr="00EF45CE">
        <w:rPr>
          <w:rFonts w:eastAsia="Batang"/>
          <w:lang w:eastAsia="ar-SA"/>
        </w:rPr>
        <w:t>Savivaldybės a</w:t>
      </w:r>
      <w:r w:rsidRPr="00EF45CE">
        <w:rPr>
          <w:rFonts w:eastAsia="Batang"/>
          <w:lang w:eastAsia="ar-SA"/>
        </w:rPr>
        <w:t xml:space="preserve">praše vartojamos sąvokos atitinka </w:t>
      </w:r>
      <w:r w:rsidR="006C21BA" w:rsidRPr="00EF45CE">
        <w:rPr>
          <w:rFonts w:eastAsia="Batang"/>
          <w:lang w:eastAsia="ar-SA"/>
        </w:rPr>
        <w:t xml:space="preserve">Lietuvos Respublikos </w:t>
      </w:r>
      <w:r w:rsidR="0057048A" w:rsidRPr="00EF45CE">
        <w:rPr>
          <w:rFonts w:eastAsia="Batang"/>
          <w:lang w:eastAsia="ar-SA"/>
        </w:rPr>
        <w:t xml:space="preserve">valstybės biudžeto lėšų profesiniam orientavimui </w:t>
      </w:r>
      <w:r w:rsidRPr="00EF45CE">
        <w:rPr>
          <w:rFonts w:eastAsia="Batang"/>
          <w:lang w:eastAsia="ar-SA"/>
        </w:rPr>
        <w:t xml:space="preserve">apskaičiavimo, paskirstymo ir panaudojimo tvarkos apraše, patvirtintame Lietuvos Respublikos </w:t>
      </w:r>
      <w:r w:rsidR="0057048A" w:rsidRPr="00EF45CE">
        <w:rPr>
          <w:rFonts w:eastAsia="Batang"/>
          <w:lang w:eastAsia="ar-SA"/>
        </w:rPr>
        <w:t xml:space="preserve">švietimo mokslo ir sporto ministro </w:t>
      </w:r>
      <w:r w:rsidRPr="00EF45CE">
        <w:rPr>
          <w:rFonts w:eastAsia="Batang"/>
          <w:lang w:eastAsia="ar-SA"/>
        </w:rPr>
        <w:t>20</w:t>
      </w:r>
      <w:r w:rsidR="0057048A" w:rsidRPr="00EF45CE">
        <w:rPr>
          <w:rFonts w:eastAsia="Batang"/>
          <w:lang w:eastAsia="ar-SA"/>
        </w:rPr>
        <w:t>24</w:t>
      </w:r>
      <w:r w:rsidRPr="00EF45CE">
        <w:rPr>
          <w:rFonts w:eastAsia="Batang"/>
          <w:lang w:eastAsia="ar-SA"/>
        </w:rPr>
        <w:t xml:space="preserve"> m. </w:t>
      </w:r>
      <w:r w:rsidR="0057048A" w:rsidRPr="00EF45CE">
        <w:rPr>
          <w:rFonts w:eastAsia="Batang"/>
          <w:lang w:eastAsia="ar-SA"/>
        </w:rPr>
        <w:t>sausio</w:t>
      </w:r>
      <w:r w:rsidRPr="00EF45CE">
        <w:rPr>
          <w:rFonts w:eastAsia="Batang"/>
          <w:lang w:eastAsia="ar-SA"/>
        </w:rPr>
        <w:t xml:space="preserve"> </w:t>
      </w:r>
      <w:r w:rsidR="0057048A" w:rsidRPr="00EF45CE">
        <w:rPr>
          <w:rFonts w:eastAsia="Batang"/>
          <w:lang w:eastAsia="ar-SA"/>
        </w:rPr>
        <w:t>26</w:t>
      </w:r>
      <w:r w:rsidRPr="00EF45CE">
        <w:rPr>
          <w:rFonts w:eastAsia="Batang"/>
          <w:lang w:eastAsia="ar-SA"/>
        </w:rPr>
        <w:t xml:space="preserve"> d. </w:t>
      </w:r>
      <w:r w:rsidR="0057048A" w:rsidRPr="00EF45CE">
        <w:rPr>
          <w:rFonts w:eastAsia="Batang"/>
          <w:lang w:eastAsia="ar-SA"/>
        </w:rPr>
        <w:t>įsakymu</w:t>
      </w:r>
      <w:r w:rsidRPr="00EF45CE">
        <w:rPr>
          <w:rFonts w:eastAsia="Batang"/>
          <w:lang w:eastAsia="ar-SA"/>
        </w:rPr>
        <w:t xml:space="preserve"> Nr. </w:t>
      </w:r>
      <w:r w:rsidR="0057048A" w:rsidRPr="00EF45CE">
        <w:rPr>
          <w:rFonts w:eastAsia="Batang"/>
          <w:lang w:eastAsia="ar-SA"/>
        </w:rPr>
        <w:t xml:space="preserve">V-84 </w:t>
      </w:r>
      <w:r w:rsidRPr="00EF45CE">
        <w:rPr>
          <w:rFonts w:eastAsia="Batang"/>
          <w:lang w:eastAsia="ar-SA"/>
        </w:rPr>
        <w:t>„</w:t>
      </w:r>
      <w:r w:rsidR="0057048A" w:rsidRPr="00EF45CE">
        <w:rPr>
          <w:rFonts w:eastAsia="Batang"/>
          <w:lang w:eastAsia="ar-SA"/>
        </w:rPr>
        <w:t xml:space="preserve">Dėl Lietuvos Respublikos valstybės biudžeto lėšų </w:t>
      </w:r>
      <w:r w:rsidRPr="00EF45CE">
        <w:rPr>
          <w:rFonts w:eastAsia="Batang"/>
          <w:lang w:eastAsia="ar-SA"/>
        </w:rPr>
        <w:t>apskaičiavimo, paskirstymo ir panaudojimo tvarkos aprašo patvirtinimo“</w:t>
      </w:r>
      <w:r w:rsidR="00292C9A" w:rsidRPr="00EF45CE">
        <w:rPr>
          <w:rFonts w:eastAsia="Batang"/>
          <w:lang w:eastAsia="ar-SA"/>
        </w:rPr>
        <w:t xml:space="preserve"> (toliau </w:t>
      </w:r>
      <w:r w:rsidR="00AC10E0">
        <w:rPr>
          <w:rFonts w:eastAsia="Batang"/>
          <w:lang w:eastAsia="ar-SA"/>
        </w:rPr>
        <w:t>–</w:t>
      </w:r>
      <w:r w:rsidR="00292C9A" w:rsidRPr="00EF45CE">
        <w:rPr>
          <w:rFonts w:eastAsia="Batang"/>
          <w:lang w:eastAsia="ar-SA"/>
        </w:rPr>
        <w:t xml:space="preserve"> biudžeto lėšų aprašas)</w:t>
      </w:r>
      <w:r w:rsidRPr="00EF45CE">
        <w:rPr>
          <w:rFonts w:eastAsia="Batang"/>
          <w:lang w:eastAsia="ar-SA"/>
        </w:rPr>
        <w:t>, vartojamas sąvokas.</w:t>
      </w:r>
    </w:p>
    <w:p w14:paraId="6617FA25" w14:textId="77777777" w:rsidR="005A58DB" w:rsidRPr="00EF45CE" w:rsidRDefault="005A58DB" w:rsidP="004539B7">
      <w:pPr>
        <w:tabs>
          <w:tab w:val="left" w:pos="851"/>
          <w:tab w:val="left" w:pos="1134"/>
        </w:tabs>
        <w:suppressAutoHyphens/>
        <w:ind w:firstLine="1247"/>
        <w:jc w:val="both"/>
        <w:rPr>
          <w:rFonts w:eastAsia="Batang"/>
          <w:lang w:eastAsia="ar-SA"/>
        </w:rPr>
      </w:pPr>
    </w:p>
    <w:p w14:paraId="40E45062" w14:textId="77777777" w:rsidR="005A58DB" w:rsidRPr="00EF45CE" w:rsidRDefault="005A58DB" w:rsidP="004539B7">
      <w:pPr>
        <w:tabs>
          <w:tab w:val="left" w:pos="1134"/>
        </w:tabs>
        <w:suppressAutoHyphens/>
        <w:ind w:firstLine="1247"/>
        <w:jc w:val="center"/>
        <w:rPr>
          <w:rFonts w:eastAsia="Batang"/>
          <w:b/>
          <w:lang w:eastAsia="ar-SA"/>
        </w:rPr>
      </w:pPr>
      <w:r w:rsidRPr="00EF45CE">
        <w:rPr>
          <w:rFonts w:eastAsia="Batang"/>
          <w:b/>
          <w:lang w:eastAsia="ar-SA"/>
        </w:rPr>
        <w:t>II. LĖŠŲ APSKAIČIAVIMAS, PASKIRSTYMAS IR PANAUDOJIMAS</w:t>
      </w:r>
    </w:p>
    <w:p w14:paraId="35C89E29" w14:textId="77777777" w:rsidR="002929E2" w:rsidRPr="00EF45CE" w:rsidRDefault="002929E2" w:rsidP="004539B7">
      <w:pPr>
        <w:tabs>
          <w:tab w:val="left" w:pos="1134"/>
        </w:tabs>
        <w:suppressAutoHyphens/>
        <w:ind w:firstLine="1247"/>
        <w:jc w:val="center"/>
        <w:rPr>
          <w:rFonts w:eastAsia="Batang"/>
          <w:b/>
          <w:lang w:eastAsia="ar-SA"/>
        </w:rPr>
      </w:pPr>
    </w:p>
    <w:p w14:paraId="3AB0ADC7" w14:textId="073692D0" w:rsidR="005A58DB" w:rsidRPr="00EF45CE" w:rsidRDefault="005A58DB" w:rsidP="004539B7">
      <w:pPr>
        <w:suppressAutoHyphens/>
        <w:ind w:firstLine="1247"/>
        <w:jc w:val="both"/>
        <w:rPr>
          <w:rFonts w:eastAsia="Batang"/>
          <w:lang w:eastAsia="ar-SA"/>
        </w:rPr>
      </w:pPr>
      <w:r w:rsidRPr="00EF45CE">
        <w:rPr>
          <w:rFonts w:eastAsia="Batang"/>
          <w:lang w:eastAsia="ar-SA"/>
        </w:rPr>
        <w:t xml:space="preserve">3. </w:t>
      </w:r>
      <w:r w:rsidR="006C21BA" w:rsidRPr="00EF45CE">
        <w:rPr>
          <w:rFonts w:eastAsia="Batang"/>
          <w:lang w:eastAsia="ar-SA"/>
        </w:rPr>
        <w:t>Savivaldyb</w:t>
      </w:r>
      <w:r w:rsidR="00303D09" w:rsidRPr="00EF45CE">
        <w:rPr>
          <w:rFonts w:eastAsia="Batang"/>
          <w:lang w:eastAsia="ar-SA"/>
        </w:rPr>
        <w:t>ei</w:t>
      </w:r>
      <w:r w:rsidR="00316617" w:rsidRPr="00EF45CE">
        <w:rPr>
          <w:rFonts w:eastAsia="Batang"/>
          <w:lang w:eastAsia="ar-SA"/>
        </w:rPr>
        <w:t xml:space="preserve"> </w:t>
      </w:r>
      <w:r w:rsidR="00F744F1" w:rsidRPr="00EF45CE">
        <w:rPr>
          <w:rFonts w:eastAsia="Batang"/>
          <w:lang w:eastAsia="ar-SA"/>
        </w:rPr>
        <w:t>valstybės biudžeto lėš</w:t>
      </w:r>
      <w:r w:rsidR="00316617" w:rsidRPr="00EF45CE">
        <w:rPr>
          <w:rFonts w:eastAsia="Batang"/>
          <w:lang w:eastAsia="ar-SA"/>
        </w:rPr>
        <w:t>ų poreikis</w:t>
      </w:r>
      <w:r w:rsidR="00CE51FD" w:rsidRPr="00EF45CE">
        <w:rPr>
          <w:rFonts w:eastAsia="Batang"/>
          <w:lang w:eastAsia="ar-SA"/>
        </w:rPr>
        <w:t xml:space="preserve"> ir skiriama lėšų suma</w:t>
      </w:r>
      <w:r w:rsidR="00F744F1" w:rsidRPr="00EF45CE">
        <w:rPr>
          <w:rFonts w:eastAsia="Batang"/>
          <w:lang w:eastAsia="ar-SA"/>
        </w:rPr>
        <w:t xml:space="preserve"> </w:t>
      </w:r>
      <w:r w:rsidR="006C21BA" w:rsidRPr="00EF45CE">
        <w:rPr>
          <w:rFonts w:eastAsia="Batang"/>
          <w:lang w:eastAsia="ar-SA"/>
        </w:rPr>
        <w:t>profesini</w:t>
      </w:r>
      <w:r w:rsidR="00F744F1" w:rsidRPr="00EF45CE">
        <w:rPr>
          <w:rFonts w:eastAsia="Batang"/>
          <w:lang w:eastAsia="ar-SA"/>
        </w:rPr>
        <w:t>am</w:t>
      </w:r>
      <w:r w:rsidR="006C21BA" w:rsidRPr="00EF45CE">
        <w:rPr>
          <w:rFonts w:eastAsia="Batang"/>
          <w:lang w:eastAsia="ar-SA"/>
        </w:rPr>
        <w:t xml:space="preserve"> orientavim</w:t>
      </w:r>
      <w:r w:rsidR="00F744F1" w:rsidRPr="00EF45CE">
        <w:rPr>
          <w:rFonts w:eastAsia="Batang"/>
          <w:lang w:eastAsia="ar-SA"/>
        </w:rPr>
        <w:t>ui</w:t>
      </w:r>
      <w:r w:rsidRPr="00EF45CE">
        <w:rPr>
          <w:rFonts w:eastAsia="Batang"/>
          <w:lang w:eastAsia="ar-SA"/>
        </w:rPr>
        <w:t xml:space="preserve"> </w:t>
      </w:r>
      <w:r w:rsidR="006C21BA" w:rsidRPr="00EF45CE">
        <w:rPr>
          <w:rFonts w:eastAsia="Batang"/>
          <w:lang w:eastAsia="ar-SA"/>
        </w:rPr>
        <w:t>a</w:t>
      </w:r>
      <w:r w:rsidR="00F744F1" w:rsidRPr="00EF45CE">
        <w:rPr>
          <w:rFonts w:eastAsia="Batang"/>
          <w:lang w:eastAsia="ar-SA"/>
        </w:rPr>
        <w:t>t</w:t>
      </w:r>
      <w:r w:rsidR="006C21BA" w:rsidRPr="00EF45CE">
        <w:t xml:space="preserve">itinkamiems metams </w:t>
      </w:r>
      <w:r w:rsidR="006C21BA" w:rsidRPr="00EF45CE">
        <w:rPr>
          <w:rFonts w:eastAsia="Batang"/>
          <w:lang w:eastAsia="ar-SA"/>
        </w:rPr>
        <w:t>apskaičiuojamos pagal</w:t>
      </w:r>
      <w:r w:rsidR="00F744F1" w:rsidRPr="00EF45CE">
        <w:rPr>
          <w:rFonts w:eastAsia="Batang"/>
          <w:lang w:eastAsia="ar-SA"/>
        </w:rPr>
        <w:t xml:space="preserve"> </w:t>
      </w:r>
      <w:bookmarkStart w:id="1" w:name="_Hlk158043492"/>
      <w:r w:rsidR="00890061" w:rsidRPr="00EF45CE">
        <w:rPr>
          <w:rFonts w:eastAsia="Batang"/>
          <w:lang w:eastAsia="ar-SA"/>
        </w:rPr>
        <w:t>biudžeto lėšų aprašą</w:t>
      </w:r>
      <w:r w:rsidR="00F744F1" w:rsidRPr="00EF45CE">
        <w:rPr>
          <w:rFonts w:eastAsia="Batang"/>
          <w:lang w:eastAsia="ar-SA"/>
        </w:rPr>
        <w:t>.</w:t>
      </w:r>
      <w:r w:rsidR="006C21BA" w:rsidRPr="00EF45CE">
        <w:rPr>
          <w:rFonts w:eastAsia="Batang"/>
          <w:lang w:eastAsia="ar-SA"/>
        </w:rPr>
        <w:t xml:space="preserve"> </w:t>
      </w:r>
      <w:bookmarkEnd w:id="1"/>
      <w:r w:rsidR="00316617" w:rsidRPr="00EF45CE">
        <w:rPr>
          <w:rFonts w:eastAsia="Batang"/>
          <w:lang w:eastAsia="ar-SA"/>
        </w:rPr>
        <w:t xml:space="preserve">Lėšų paskirstymą atitinkamiems metams tvirtina </w:t>
      </w:r>
      <w:r w:rsidR="00335894" w:rsidRPr="00EF45CE">
        <w:rPr>
          <w:rFonts w:eastAsia="Batang"/>
          <w:lang w:eastAsia="ar-SA"/>
        </w:rPr>
        <w:t xml:space="preserve">Lietuvos Respublikos </w:t>
      </w:r>
      <w:r w:rsidR="00316617" w:rsidRPr="00EF45CE">
        <w:rPr>
          <w:rFonts w:eastAsia="Batang"/>
          <w:lang w:eastAsia="ar-SA"/>
        </w:rPr>
        <w:t>švietimo, mokslo ir sporto ministras.</w:t>
      </w:r>
    </w:p>
    <w:p w14:paraId="0942366C" w14:textId="3A48C3BC" w:rsidR="009C5F9D" w:rsidRPr="00EF45CE" w:rsidRDefault="00C37C5E" w:rsidP="004539B7">
      <w:pPr>
        <w:tabs>
          <w:tab w:val="left" w:pos="1560"/>
        </w:tabs>
        <w:suppressAutoHyphens/>
        <w:ind w:firstLine="1247"/>
        <w:jc w:val="both"/>
        <w:textAlignment w:val="center"/>
        <w:rPr>
          <w:lang w:val="en-US" w:eastAsia="en-US"/>
        </w:rPr>
      </w:pPr>
      <w:r w:rsidRPr="00EF45CE">
        <w:rPr>
          <w:lang w:eastAsia="en-US"/>
        </w:rPr>
        <w:t xml:space="preserve">4. </w:t>
      </w:r>
      <w:r w:rsidR="00335894" w:rsidRPr="00EF45CE">
        <w:rPr>
          <w:lang w:eastAsia="en-US"/>
        </w:rPr>
        <w:t>V</w:t>
      </w:r>
      <w:r w:rsidR="00B125D7" w:rsidRPr="00EF45CE">
        <w:rPr>
          <w:lang w:eastAsia="en-US"/>
        </w:rPr>
        <w:t xml:space="preserve">alstybės biudžeto lėšos paskirstomos </w:t>
      </w:r>
      <w:r w:rsidR="00890061" w:rsidRPr="00EF45CE">
        <w:rPr>
          <w:lang w:eastAsia="en-US"/>
        </w:rPr>
        <w:t>s</w:t>
      </w:r>
      <w:r w:rsidR="00B125D7" w:rsidRPr="00EF45CE">
        <w:rPr>
          <w:lang w:eastAsia="en-US"/>
        </w:rPr>
        <w:t>avivaldybės mokykloms vadovaujantis</w:t>
      </w:r>
      <w:r w:rsidR="00B125D7" w:rsidRPr="00EF45CE">
        <w:t xml:space="preserve"> </w:t>
      </w:r>
      <w:r w:rsidR="00890061" w:rsidRPr="00EF45CE">
        <w:t>profesinio orientavimo aprašo</w:t>
      </w:r>
      <w:r w:rsidR="00B125D7" w:rsidRPr="00EF45CE">
        <w:t xml:space="preserve"> 17 punktu</w:t>
      </w:r>
      <w:r w:rsidR="000936E1" w:rsidRPr="00EF45CE">
        <w:t xml:space="preserve">, pagal kurį </w:t>
      </w:r>
      <w:r w:rsidR="000936E1" w:rsidRPr="00EF45CE">
        <w:rPr>
          <w:rFonts w:eastAsia="Batang"/>
          <w:lang w:eastAsia="ar-SA"/>
        </w:rPr>
        <w:t>karjeros specialistų švietimo įstaigose etatų pasiskirstymo santykis einamiesiems metams nustatomas pagal</w:t>
      </w:r>
      <w:r w:rsidR="00335894" w:rsidRPr="00EF45CE">
        <w:rPr>
          <w:lang w:eastAsia="en-US"/>
        </w:rPr>
        <w:t xml:space="preserve"> </w:t>
      </w:r>
      <w:r w:rsidR="00B125D7" w:rsidRPr="00EF45CE">
        <w:rPr>
          <w:lang w:eastAsia="en-US"/>
        </w:rPr>
        <w:t>Mokinių registro duomenis apie mokinių skaičių praėjusių metų rugsėjo 1 d.</w:t>
      </w:r>
      <w:r w:rsidR="000936E1" w:rsidRPr="00EF45CE">
        <w:rPr>
          <w:lang w:eastAsia="en-US"/>
        </w:rPr>
        <w:t xml:space="preserve">: </w:t>
      </w:r>
    </w:p>
    <w:p w14:paraId="4C2E9491" w14:textId="0525AA79" w:rsidR="009C5F9D" w:rsidRPr="00302B15" w:rsidRDefault="00237B2C" w:rsidP="004539B7">
      <w:pPr>
        <w:tabs>
          <w:tab w:val="left" w:pos="1276"/>
        </w:tabs>
        <w:ind w:firstLine="1247"/>
        <w:jc w:val="both"/>
        <w:textAlignment w:val="baseline"/>
      </w:pPr>
      <w:r>
        <w:t>4</w:t>
      </w:r>
      <w:r w:rsidR="009C5F9D" w:rsidRPr="00302B15">
        <w:t>.1. dirbančiųjų su 1–4 klasių mokiniais – 1:1 500 (1 karjeros specialistas 1 500 mokinių);</w:t>
      </w:r>
    </w:p>
    <w:p w14:paraId="6429E61C" w14:textId="21AD2FB9" w:rsidR="004539B7" w:rsidRPr="00302B15" w:rsidRDefault="009C5F9D" w:rsidP="004539B7">
      <w:pPr>
        <w:tabs>
          <w:tab w:val="left" w:pos="1276"/>
        </w:tabs>
        <w:ind w:firstLine="1247"/>
        <w:jc w:val="both"/>
        <w:textAlignment w:val="baseline"/>
      </w:pPr>
      <w:r w:rsidRPr="007D01A7">
        <w:t>4</w:t>
      </w:r>
      <w:r w:rsidRPr="00302B15">
        <w:t>.2. dirbančiųjų su 5–8 klasių mokiniais – 1:800 (1 karjeros specialistas 800 mokinių);</w:t>
      </w:r>
    </w:p>
    <w:p w14:paraId="380B96CC" w14:textId="5907E199" w:rsidR="009C5F9D" w:rsidRPr="00302B15" w:rsidRDefault="009C5F9D" w:rsidP="004539B7">
      <w:pPr>
        <w:tabs>
          <w:tab w:val="left" w:pos="1276"/>
        </w:tabs>
        <w:ind w:firstLine="1247"/>
        <w:jc w:val="both"/>
        <w:textAlignment w:val="baseline"/>
      </w:pPr>
      <w:r w:rsidRPr="007D01A7">
        <w:t>4</w:t>
      </w:r>
      <w:r w:rsidRPr="00302B15">
        <w:t>.3. dirbančiųjų su 9–12 klasių mokiniais – 1:600 (1 karjeros specialistas 600 mokinių)</w:t>
      </w:r>
      <w:r w:rsidR="006B4014">
        <w:t>.</w:t>
      </w:r>
    </w:p>
    <w:p w14:paraId="08AF9FA6" w14:textId="17C52607" w:rsidR="00B66EE0" w:rsidRDefault="00237B2C" w:rsidP="00FD5ADE">
      <w:pPr>
        <w:tabs>
          <w:tab w:val="left" w:pos="1560"/>
        </w:tabs>
        <w:suppressAutoHyphens/>
        <w:ind w:firstLine="1247"/>
        <w:jc w:val="both"/>
        <w:textAlignment w:val="center"/>
      </w:pPr>
      <w:r>
        <w:t>5</w:t>
      </w:r>
      <w:r w:rsidR="00534954">
        <w:t xml:space="preserve">. </w:t>
      </w:r>
      <w:r w:rsidR="00B202B2" w:rsidRPr="00B202B2">
        <w:t xml:space="preserve">Savivaldybės vykdomoji institucija, remdamasi karjeros specialistų švietimo įstaigose etatų pagal mokinių skaičių proporcija, nustatyta </w:t>
      </w:r>
      <w:r w:rsidR="008F525E">
        <w:t>profesinio orientavimo aprašo</w:t>
      </w:r>
      <w:r w:rsidR="00B202B2" w:rsidRPr="00B202B2">
        <w:t xml:space="preserve"> 17 punkte, planuoja ir paskirsto lėšas karje</w:t>
      </w:r>
      <w:r w:rsidR="00B202B2">
        <w:t>ros specialisto etatų skaičiui š</w:t>
      </w:r>
      <w:r w:rsidR="00B202B2" w:rsidRPr="00B202B2">
        <w:t>vietimo įstaigoms, kurių savininko, dalininko teises ir pareigas įgyvendina savivaldybė ar kurioms savivaldybė skiria mokymo lėšas.</w:t>
      </w:r>
      <w:r w:rsidR="00B66EE0" w:rsidRPr="00B66EE0">
        <w:rPr>
          <w:rFonts w:eastAsia="Batang"/>
          <w:lang w:eastAsia="ar-SA"/>
        </w:rPr>
        <w:t xml:space="preserve"> Savivaldybės vykdomoji institucija neturi teisės nustatyti mažesnės etato normos, nei </w:t>
      </w:r>
      <w:r w:rsidR="00B66EE0">
        <w:rPr>
          <w:rFonts w:eastAsia="Batang"/>
          <w:lang w:eastAsia="ar-SA"/>
        </w:rPr>
        <w:t>m</w:t>
      </w:r>
      <w:r w:rsidR="00B66EE0" w:rsidRPr="00B66EE0">
        <w:t xml:space="preserve">inimalus karjeros specialistų etatų skaičius </w:t>
      </w:r>
      <w:r w:rsidR="00B66EE0">
        <w:t>š</w:t>
      </w:r>
      <w:r w:rsidR="00B66EE0" w:rsidRPr="00B66EE0">
        <w:t>vietimo įstaigoje – 0,5 etato.</w:t>
      </w:r>
    </w:p>
    <w:p w14:paraId="67CCA9C0" w14:textId="716113E4" w:rsidR="00B125D7" w:rsidRPr="007D01A7" w:rsidRDefault="00B66EE0" w:rsidP="00B20FFC">
      <w:pPr>
        <w:tabs>
          <w:tab w:val="left" w:pos="1560"/>
        </w:tabs>
        <w:suppressAutoHyphens/>
        <w:ind w:firstLine="1298"/>
        <w:jc w:val="both"/>
        <w:textAlignment w:val="center"/>
      </w:pPr>
      <w:r>
        <w:t xml:space="preserve">6. </w:t>
      </w:r>
      <w:r w:rsidR="00B125D7" w:rsidRPr="007D01A7">
        <w:rPr>
          <w:lang w:eastAsia="en-US"/>
        </w:rPr>
        <w:t xml:space="preserve">Tais atvejais, kai lėšų, skirtų iš valstybės biudžeto, suma yra mažesnė už būtinas esamiems </w:t>
      </w:r>
      <w:r w:rsidR="00117F5F" w:rsidRPr="00D245DA">
        <w:rPr>
          <w:lang w:eastAsia="en-US"/>
        </w:rPr>
        <w:t>karjeros</w:t>
      </w:r>
      <w:r w:rsidR="00117F5F" w:rsidRPr="00AC10E0">
        <w:rPr>
          <w:lang w:eastAsia="en-US"/>
        </w:rPr>
        <w:t xml:space="preserve"> </w:t>
      </w:r>
      <w:r w:rsidR="00B125D7" w:rsidRPr="007D01A7">
        <w:rPr>
          <w:lang w:eastAsia="en-US"/>
        </w:rPr>
        <w:t>specialistų etatams išlaikyti</w:t>
      </w:r>
      <w:r w:rsidR="00AC10E0">
        <w:rPr>
          <w:lang w:eastAsia="en-US"/>
        </w:rPr>
        <w:t>,</w:t>
      </w:r>
      <w:r w:rsidR="00B125D7" w:rsidRPr="007D01A7">
        <w:t xml:space="preserve"> savivaldybės bendrojo ugdymo mokykloms papildomai skiriamos</w:t>
      </w:r>
      <w:r w:rsidR="00B125D7" w:rsidRPr="00302B15">
        <w:t xml:space="preserve"> </w:t>
      </w:r>
      <w:r w:rsidR="00B125D7" w:rsidRPr="007D01A7">
        <w:t>savivaldybės biudžeto lėšos</w:t>
      </w:r>
      <w:r w:rsidR="009C5F9D" w:rsidRPr="007D01A7">
        <w:t>.</w:t>
      </w:r>
    </w:p>
    <w:p w14:paraId="1821CF29" w14:textId="5595F167" w:rsidR="009A1B18" w:rsidRPr="007D01A7" w:rsidRDefault="00237B2C" w:rsidP="004539B7">
      <w:pPr>
        <w:overflowPunct w:val="0"/>
        <w:ind w:firstLine="1247"/>
        <w:jc w:val="both"/>
        <w:textAlignment w:val="center"/>
        <w:rPr>
          <w:lang w:eastAsia="en-US"/>
        </w:rPr>
      </w:pPr>
      <w:r>
        <w:lastRenderedPageBreak/>
        <w:t>7</w:t>
      </w:r>
      <w:r w:rsidR="009A1B18" w:rsidRPr="007D01A7">
        <w:t xml:space="preserve">. Lėšos gali būti naudojamos karjeros specialistų </w:t>
      </w:r>
      <w:r w:rsidR="009A1B18" w:rsidRPr="007D01A7">
        <w:rPr>
          <w:lang w:eastAsia="en-US"/>
        </w:rPr>
        <w:t xml:space="preserve">darbo užmokesčiui, valstybinio socialinio draudimo įmokoms, kitoms su darbo santykiais susijusioms įmokoms, išmokoms ir kompensacijoms mokėti. </w:t>
      </w:r>
    </w:p>
    <w:p w14:paraId="770C3045" w14:textId="77777777" w:rsidR="009A1B18" w:rsidRPr="007D01A7" w:rsidRDefault="009A1B18" w:rsidP="004539B7">
      <w:pPr>
        <w:tabs>
          <w:tab w:val="left" w:pos="1560"/>
        </w:tabs>
        <w:suppressAutoHyphens/>
        <w:ind w:firstLine="1247"/>
        <w:jc w:val="both"/>
        <w:textAlignment w:val="center"/>
      </w:pPr>
    </w:p>
    <w:p w14:paraId="25352E49" w14:textId="77777777" w:rsidR="005A58DB" w:rsidRPr="00D245DA" w:rsidRDefault="005A58DB" w:rsidP="00D245DA">
      <w:pPr>
        <w:suppressAutoHyphens/>
        <w:jc w:val="center"/>
        <w:rPr>
          <w:rFonts w:eastAsia="Batang"/>
          <w:b/>
          <w:bCs/>
          <w:lang w:eastAsia="ar-SA"/>
        </w:rPr>
      </w:pPr>
      <w:r w:rsidRPr="00D245DA">
        <w:rPr>
          <w:rFonts w:eastAsia="Batang"/>
          <w:b/>
          <w:bCs/>
          <w:lang w:eastAsia="ar-SA"/>
        </w:rPr>
        <w:t>III. BAIGIAMOSIOS NUOSTATOS</w:t>
      </w:r>
    </w:p>
    <w:p w14:paraId="043D68D6" w14:textId="77777777" w:rsidR="005A58DB" w:rsidRPr="007D01A7" w:rsidRDefault="005A58DB" w:rsidP="004539B7">
      <w:pPr>
        <w:suppressAutoHyphens/>
        <w:ind w:firstLine="1247"/>
        <w:jc w:val="both"/>
        <w:rPr>
          <w:rFonts w:eastAsia="Batang"/>
          <w:lang w:eastAsia="ar-SA"/>
        </w:rPr>
      </w:pPr>
    </w:p>
    <w:p w14:paraId="42EB83B4" w14:textId="1489D1D3" w:rsidR="005A58DB" w:rsidRPr="007D01A7" w:rsidRDefault="00AC10E0" w:rsidP="004539B7">
      <w:pPr>
        <w:suppressAutoHyphens/>
        <w:ind w:firstLine="1247"/>
        <w:jc w:val="both"/>
        <w:rPr>
          <w:lang w:eastAsia="ar-SA"/>
        </w:rPr>
      </w:pPr>
      <w:r>
        <w:rPr>
          <w:rFonts w:eastAsia="Batang"/>
          <w:lang w:eastAsia="ar-SA"/>
        </w:rPr>
        <w:t>8</w:t>
      </w:r>
      <w:r w:rsidR="005A58DB" w:rsidRPr="007D01A7">
        <w:rPr>
          <w:rFonts w:eastAsia="Batang"/>
          <w:lang w:eastAsia="ar-SA"/>
        </w:rPr>
        <w:t>.</w:t>
      </w:r>
      <w:r w:rsidR="00C37C5E" w:rsidRPr="007D01A7">
        <w:rPr>
          <w:lang w:eastAsia="ar-SA"/>
        </w:rPr>
        <w:t xml:space="preserve"> L</w:t>
      </w:r>
      <w:r w:rsidR="005A58DB" w:rsidRPr="007D01A7">
        <w:rPr>
          <w:lang w:eastAsia="ar-SA"/>
        </w:rPr>
        <w:t>ėšos</w:t>
      </w:r>
      <w:r w:rsidR="00C37C5E" w:rsidRPr="007D01A7">
        <w:rPr>
          <w:lang w:eastAsia="ar-SA"/>
        </w:rPr>
        <w:t xml:space="preserve"> profesiniam orientavimui </w:t>
      </w:r>
      <w:r w:rsidR="005A58DB" w:rsidRPr="007D01A7">
        <w:rPr>
          <w:lang w:eastAsia="ar-SA"/>
        </w:rPr>
        <w:t xml:space="preserve"> naudojamos laikantis teisės aktų, reglamentuojančių Lietuvos Respublikos valstybės biudžeto ir savivaldybių biudžetų sudarymą ir vykdymą, ir atsižvelgiant į </w:t>
      </w:r>
      <w:r w:rsidR="00534954">
        <w:rPr>
          <w:lang w:eastAsia="ar-SA"/>
        </w:rPr>
        <w:t xml:space="preserve">Lietuvos Respublikos </w:t>
      </w:r>
      <w:r w:rsidR="005A58DB" w:rsidRPr="007D01A7">
        <w:rPr>
          <w:lang w:eastAsia="ar-SA"/>
        </w:rPr>
        <w:t>švietimo, mokslo ir sporto ministro tvirtinamas lėšų naudojimo atitinkamoms reikmėms tenkinti rekomendacijas.</w:t>
      </w:r>
    </w:p>
    <w:p w14:paraId="60285F70" w14:textId="06434CEB" w:rsidR="005A58DB" w:rsidRPr="007D01A7" w:rsidRDefault="00AC10E0" w:rsidP="004539B7">
      <w:pPr>
        <w:suppressAutoHyphens/>
        <w:ind w:firstLine="1247"/>
        <w:jc w:val="both"/>
        <w:rPr>
          <w:szCs w:val="20"/>
        </w:rPr>
      </w:pPr>
      <w:r>
        <w:rPr>
          <w:szCs w:val="20"/>
        </w:rPr>
        <w:t>9</w:t>
      </w:r>
      <w:r w:rsidR="005A58DB" w:rsidRPr="007D01A7">
        <w:rPr>
          <w:szCs w:val="20"/>
        </w:rPr>
        <w:t>. Už lėšų</w:t>
      </w:r>
      <w:r w:rsidR="00C37C5E" w:rsidRPr="007D01A7">
        <w:rPr>
          <w:szCs w:val="20"/>
        </w:rPr>
        <w:t xml:space="preserve"> profesiniam orientavimui</w:t>
      </w:r>
      <w:r w:rsidR="005A58DB" w:rsidRPr="007D01A7">
        <w:rPr>
          <w:szCs w:val="20"/>
        </w:rPr>
        <w:t xml:space="preserve"> teisingą, tikslingą ir racionalų naudojimą atsakingi </w:t>
      </w:r>
      <w:r w:rsidR="00415F7E" w:rsidRPr="007D01A7">
        <w:rPr>
          <w:szCs w:val="20"/>
        </w:rPr>
        <w:t>ugdymo</w:t>
      </w:r>
      <w:r w:rsidR="005A58DB" w:rsidRPr="007D01A7">
        <w:rPr>
          <w:szCs w:val="20"/>
        </w:rPr>
        <w:t xml:space="preserve"> įstaigų vadovai.</w:t>
      </w:r>
    </w:p>
    <w:p w14:paraId="66641EFA" w14:textId="5EEA8EDD" w:rsidR="00415F7E" w:rsidRPr="007D01A7" w:rsidRDefault="00AC10E0" w:rsidP="004539B7">
      <w:pPr>
        <w:suppressAutoHyphens/>
        <w:ind w:firstLine="1247"/>
        <w:jc w:val="both"/>
        <w:rPr>
          <w:szCs w:val="20"/>
        </w:rPr>
      </w:pPr>
      <w:r>
        <w:rPr>
          <w:szCs w:val="20"/>
        </w:rPr>
        <w:t>10</w:t>
      </w:r>
      <w:r w:rsidR="00415F7E" w:rsidRPr="007D01A7">
        <w:rPr>
          <w:szCs w:val="20"/>
        </w:rPr>
        <w:t xml:space="preserve">. Už </w:t>
      </w:r>
      <w:r>
        <w:rPr>
          <w:szCs w:val="20"/>
        </w:rPr>
        <w:t xml:space="preserve">savivaldybės </w:t>
      </w:r>
      <w:r w:rsidR="00415F7E" w:rsidRPr="007D01A7">
        <w:rPr>
          <w:szCs w:val="20"/>
        </w:rPr>
        <w:t xml:space="preserve">aprašo vykdymo kontrolę atsakingas Skuodo rajono savivaldybės administracijos </w:t>
      </w:r>
      <w:r w:rsidR="00740D08" w:rsidRPr="007D01A7">
        <w:rPr>
          <w:szCs w:val="20"/>
        </w:rPr>
        <w:t xml:space="preserve">Biudžeto valdymo </w:t>
      </w:r>
      <w:r w:rsidR="00415F7E" w:rsidRPr="007D01A7">
        <w:rPr>
          <w:szCs w:val="20"/>
        </w:rPr>
        <w:t>skyrius.</w:t>
      </w:r>
    </w:p>
    <w:p w14:paraId="07E23DBB" w14:textId="677796AA" w:rsidR="005A58DB" w:rsidRPr="007D01A7" w:rsidRDefault="00AC10E0" w:rsidP="004539B7">
      <w:pPr>
        <w:suppressAutoHyphens/>
        <w:ind w:firstLine="1247"/>
        <w:jc w:val="both"/>
        <w:rPr>
          <w:rFonts w:eastAsia="Batang"/>
          <w:lang w:eastAsia="ar-SA"/>
        </w:rPr>
      </w:pPr>
      <w:r>
        <w:rPr>
          <w:rFonts w:eastAsia="Batang"/>
          <w:lang w:eastAsia="ar-SA"/>
        </w:rPr>
        <w:t>11</w:t>
      </w:r>
      <w:r w:rsidR="005A58DB" w:rsidRPr="007D01A7">
        <w:rPr>
          <w:rFonts w:eastAsia="Batang"/>
          <w:lang w:eastAsia="ar-SA"/>
        </w:rPr>
        <w:t xml:space="preserve">. Savivaldybė už lėšų </w:t>
      </w:r>
      <w:r w:rsidR="00C37C5E" w:rsidRPr="007D01A7">
        <w:rPr>
          <w:rFonts w:eastAsia="Batang"/>
          <w:lang w:eastAsia="ar-SA"/>
        </w:rPr>
        <w:t xml:space="preserve">profesiniam orientavimui </w:t>
      </w:r>
      <w:r w:rsidR="005A58DB" w:rsidRPr="007D01A7">
        <w:rPr>
          <w:rFonts w:eastAsia="Batang"/>
          <w:lang w:eastAsia="ar-SA"/>
        </w:rPr>
        <w:t xml:space="preserve">panaudojimą atsiskaito </w:t>
      </w:r>
      <w:r w:rsidR="00FF1E5B" w:rsidRPr="007D01A7">
        <w:rPr>
          <w:rFonts w:eastAsia="Batang"/>
          <w:lang w:eastAsia="ar-SA"/>
        </w:rPr>
        <w:t>Š</w:t>
      </w:r>
      <w:r w:rsidR="005A58DB" w:rsidRPr="007D01A7">
        <w:rPr>
          <w:rFonts w:eastAsia="Batang"/>
          <w:lang w:eastAsia="ar-SA"/>
        </w:rPr>
        <w:t>vietimo, mokslo ir sporto ministro nustatyta tvarka.</w:t>
      </w:r>
    </w:p>
    <w:p w14:paraId="59644567" w14:textId="77777777" w:rsidR="002929E2" w:rsidRPr="007D01A7" w:rsidRDefault="002929E2" w:rsidP="004539B7">
      <w:pPr>
        <w:ind w:firstLine="1247"/>
        <w:rPr>
          <w:lang w:eastAsia="de-DE"/>
        </w:rPr>
      </w:pPr>
    </w:p>
    <w:p w14:paraId="56563B85" w14:textId="6AD01B23" w:rsidR="002929E2" w:rsidRPr="007D01A7" w:rsidRDefault="002929E2" w:rsidP="004539B7">
      <w:pPr>
        <w:ind w:firstLine="1247"/>
        <w:rPr>
          <w:lang w:eastAsia="de-DE"/>
        </w:rPr>
      </w:pPr>
      <w:r w:rsidRPr="007D01A7">
        <w:rPr>
          <w:lang w:eastAsia="de-DE"/>
        </w:rPr>
        <w:tab/>
      </w:r>
      <w:r w:rsidRPr="007D01A7">
        <w:rPr>
          <w:lang w:eastAsia="de-DE"/>
        </w:rPr>
        <w:tab/>
      </w:r>
      <w:r w:rsidRPr="007D01A7">
        <w:rPr>
          <w:lang w:eastAsia="de-DE"/>
        </w:rPr>
        <w:tab/>
        <w:t>______________</w:t>
      </w:r>
    </w:p>
    <w:p w14:paraId="594361FC" w14:textId="77777777" w:rsidR="002929E2" w:rsidRPr="007D01A7" w:rsidRDefault="002929E2" w:rsidP="004539B7">
      <w:pPr>
        <w:ind w:firstLine="1247"/>
        <w:rPr>
          <w:lang w:eastAsia="de-DE"/>
        </w:rPr>
      </w:pPr>
    </w:p>
    <w:p w14:paraId="79FC69B7" w14:textId="77777777" w:rsidR="002929E2" w:rsidRPr="007D01A7" w:rsidRDefault="002929E2" w:rsidP="004539B7">
      <w:pPr>
        <w:ind w:firstLine="1247"/>
        <w:rPr>
          <w:lang w:eastAsia="de-DE"/>
        </w:rPr>
      </w:pPr>
    </w:p>
    <w:p w14:paraId="1A1E9975" w14:textId="77777777" w:rsidR="002929E2" w:rsidRPr="007D01A7" w:rsidRDefault="002929E2" w:rsidP="004539B7">
      <w:pPr>
        <w:ind w:firstLine="1247"/>
        <w:rPr>
          <w:lang w:eastAsia="de-DE"/>
        </w:rPr>
      </w:pPr>
    </w:p>
    <w:p w14:paraId="25497F5F" w14:textId="77777777" w:rsidR="002929E2" w:rsidRPr="007D01A7" w:rsidRDefault="002929E2" w:rsidP="004539B7">
      <w:pPr>
        <w:ind w:firstLine="1247"/>
        <w:rPr>
          <w:lang w:eastAsia="de-DE"/>
        </w:rPr>
      </w:pPr>
    </w:p>
    <w:p w14:paraId="519BDF1B" w14:textId="77777777" w:rsidR="002929E2" w:rsidRPr="007D01A7" w:rsidRDefault="002929E2" w:rsidP="004539B7">
      <w:pPr>
        <w:ind w:firstLine="1247"/>
        <w:rPr>
          <w:lang w:eastAsia="de-DE"/>
        </w:rPr>
      </w:pPr>
    </w:p>
    <w:p w14:paraId="2BCDE902" w14:textId="77777777" w:rsidR="002929E2" w:rsidRPr="007D01A7" w:rsidRDefault="002929E2" w:rsidP="004539B7">
      <w:pPr>
        <w:ind w:firstLine="1247"/>
        <w:rPr>
          <w:lang w:eastAsia="de-DE"/>
        </w:rPr>
      </w:pPr>
    </w:p>
    <w:p w14:paraId="43ABD12A" w14:textId="77777777" w:rsidR="002929E2" w:rsidRPr="007D01A7" w:rsidRDefault="002929E2" w:rsidP="004539B7">
      <w:pPr>
        <w:ind w:firstLine="1247"/>
        <w:rPr>
          <w:lang w:eastAsia="de-DE"/>
        </w:rPr>
      </w:pPr>
    </w:p>
    <w:p w14:paraId="2A34658F" w14:textId="77777777" w:rsidR="002929E2" w:rsidRPr="007D01A7" w:rsidRDefault="002929E2" w:rsidP="004539B7">
      <w:pPr>
        <w:ind w:firstLine="1247"/>
        <w:rPr>
          <w:lang w:eastAsia="de-DE"/>
        </w:rPr>
      </w:pPr>
    </w:p>
    <w:p w14:paraId="1477C21E" w14:textId="77777777" w:rsidR="002929E2" w:rsidRPr="007D01A7" w:rsidRDefault="002929E2" w:rsidP="004539B7">
      <w:pPr>
        <w:ind w:firstLine="1247"/>
        <w:rPr>
          <w:lang w:eastAsia="de-DE"/>
        </w:rPr>
      </w:pPr>
    </w:p>
    <w:p w14:paraId="410BEB4F" w14:textId="77777777" w:rsidR="002929E2" w:rsidRDefault="002929E2" w:rsidP="004539B7">
      <w:pPr>
        <w:ind w:firstLine="1247"/>
        <w:rPr>
          <w:lang w:eastAsia="de-DE"/>
        </w:rPr>
      </w:pPr>
    </w:p>
    <w:p w14:paraId="45C048C2" w14:textId="77777777" w:rsidR="002929E2" w:rsidRDefault="002929E2" w:rsidP="004539B7">
      <w:pPr>
        <w:ind w:firstLine="1247"/>
        <w:rPr>
          <w:lang w:eastAsia="de-DE"/>
        </w:rPr>
      </w:pPr>
    </w:p>
    <w:p w14:paraId="3E0A968B" w14:textId="77777777" w:rsidR="002929E2" w:rsidRDefault="002929E2" w:rsidP="004539B7">
      <w:pPr>
        <w:ind w:firstLine="1247"/>
        <w:rPr>
          <w:lang w:eastAsia="de-DE"/>
        </w:rPr>
      </w:pPr>
    </w:p>
    <w:p w14:paraId="1EA9AF9C" w14:textId="77777777" w:rsidR="002929E2" w:rsidRDefault="002929E2" w:rsidP="004539B7">
      <w:pPr>
        <w:ind w:firstLine="1247"/>
        <w:rPr>
          <w:lang w:eastAsia="de-DE"/>
        </w:rPr>
      </w:pPr>
    </w:p>
    <w:p w14:paraId="0007F240" w14:textId="77777777" w:rsidR="002929E2" w:rsidRDefault="002929E2" w:rsidP="004539B7">
      <w:pPr>
        <w:ind w:firstLine="1247"/>
        <w:rPr>
          <w:lang w:eastAsia="de-DE"/>
        </w:rPr>
      </w:pPr>
    </w:p>
    <w:p w14:paraId="7F6D8748" w14:textId="77777777" w:rsidR="002929E2" w:rsidRDefault="002929E2" w:rsidP="004539B7">
      <w:pPr>
        <w:ind w:firstLine="1247"/>
        <w:rPr>
          <w:lang w:eastAsia="de-DE"/>
        </w:rPr>
      </w:pPr>
    </w:p>
    <w:p w14:paraId="522C237A" w14:textId="77777777" w:rsidR="002929E2" w:rsidRDefault="002929E2" w:rsidP="004539B7">
      <w:pPr>
        <w:ind w:firstLine="1247"/>
        <w:rPr>
          <w:lang w:eastAsia="de-DE"/>
        </w:rPr>
      </w:pPr>
    </w:p>
    <w:p w14:paraId="2F675DBA" w14:textId="77777777" w:rsidR="002929E2" w:rsidRDefault="002929E2" w:rsidP="004539B7">
      <w:pPr>
        <w:ind w:firstLine="1247"/>
        <w:rPr>
          <w:lang w:eastAsia="de-DE"/>
        </w:rPr>
      </w:pPr>
    </w:p>
    <w:p w14:paraId="731F5263" w14:textId="77777777" w:rsidR="00BD6E10" w:rsidRDefault="00BD6E10" w:rsidP="004539B7">
      <w:pPr>
        <w:ind w:firstLine="1247"/>
        <w:rPr>
          <w:lang w:eastAsia="de-DE"/>
        </w:rPr>
      </w:pPr>
    </w:p>
    <w:p w14:paraId="67B665DD" w14:textId="77777777" w:rsidR="00BD6E10" w:rsidRDefault="00BD6E10" w:rsidP="004539B7">
      <w:pPr>
        <w:ind w:firstLine="1247"/>
        <w:rPr>
          <w:lang w:eastAsia="de-DE"/>
        </w:rPr>
      </w:pPr>
    </w:p>
    <w:p w14:paraId="5F6A96B4" w14:textId="77777777" w:rsidR="00BD6E10" w:rsidRDefault="00BD6E10" w:rsidP="004539B7">
      <w:pPr>
        <w:ind w:firstLine="1247"/>
        <w:rPr>
          <w:lang w:eastAsia="de-DE"/>
        </w:rPr>
      </w:pPr>
    </w:p>
    <w:p w14:paraId="618DBFFC" w14:textId="77777777" w:rsidR="00BD6E10" w:rsidRDefault="00BD6E10" w:rsidP="004539B7">
      <w:pPr>
        <w:ind w:firstLine="1247"/>
        <w:rPr>
          <w:lang w:eastAsia="de-DE"/>
        </w:rPr>
      </w:pPr>
    </w:p>
    <w:p w14:paraId="094E1AB5" w14:textId="77777777" w:rsidR="00BD6E10" w:rsidRDefault="00BD6E10" w:rsidP="002929E2">
      <w:pPr>
        <w:rPr>
          <w:lang w:eastAsia="de-DE"/>
        </w:rPr>
      </w:pPr>
    </w:p>
    <w:p w14:paraId="10BCABE4" w14:textId="77777777" w:rsidR="00BD6E10" w:rsidRDefault="00BD6E10" w:rsidP="002929E2">
      <w:pPr>
        <w:rPr>
          <w:lang w:eastAsia="de-DE"/>
        </w:rPr>
      </w:pPr>
    </w:p>
    <w:p w14:paraId="7599724E" w14:textId="77777777" w:rsidR="00BD6E10" w:rsidRDefault="00BD6E10" w:rsidP="002929E2">
      <w:pPr>
        <w:rPr>
          <w:lang w:eastAsia="de-DE"/>
        </w:rPr>
      </w:pPr>
    </w:p>
    <w:p w14:paraId="46D2F4DA" w14:textId="77777777" w:rsidR="00BD6E10" w:rsidRDefault="00BD6E10" w:rsidP="002929E2">
      <w:pPr>
        <w:rPr>
          <w:lang w:eastAsia="de-DE"/>
        </w:rPr>
      </w:pPr>
    </w:p>
    <w:p w14:paraId="023CD8F6" w14:textId="77777777" w:rsidR="00BD6E10" w:rsidRDefault="00BD6E10" w:rsidP="002929E2">
      <w:pPr>
        <w:rPr>
          <w:lang w:eastAsia="de-DE"/>
        </w:rPr>
      </w:pPr>
    </w:p>
    <w:p w14:paraId="166EB265" w14:textId="77777777" w:rsidR="00BD6E10" w:rsidRDefault="00BD6E10" w:rsidP="002929E2">
      <w:pPr>
        <w:rPr>
          <w:lang w:eastAsia="de-DE"/>
        </w:rPr>
      </w:pPr>
    </w:p>
    <w:p w14:paraId="1E323921" w14:textId="77777777" w:rsidR="00BD6E10" w:rsidRDefault="00BD6E10" w:rsidP="002929E2">
      <w:pPr>
        <w:rPr>
          <w:lang w:eastAsia="de-DE"/>
        </w:rPr>
      </w:pPr>
    </w:p>
    <w:p w14:paraId="6A57CA6F" w14:textId="77777777" w:rsidR="00BD6E10" w:rsidRDefault="00BD6E10" w:rsidP="002929E2">
      <w:pPr>
        <w:rPr>
          <w:lang w:eastAsia="de-DE"/>
        </w:rPr>
      </w:pPr>
    </w:p>
    <w:p w14:paraId="40F3F06F" w14:textId="77777777" w:rsidR="00BD6E10" w:rsidRDefault="00BD6E10" w:rsidP="002929E2">
      <w:pPr>
        <w:rPr>
          <w:lang w:eastAsia="de-DE"/>
        </w:rPr>
      </w:pPr>
    </w:p>
    <w:p w14:paraId="240E768D" w14:textId="77777777" w:rsidR="00BD6E10" w:rsidRDefault="00BD6E10" w:rsidP="002929E2">
      <w:pPr>
        <w:rPr>
          <w:lang w:eastAsia="de-DE"/>
        </w:rPr>
      </w:pPr>
    </w:p>
    <w:p w14:paraId="5C318654" w14:textId="7983D8DA" w:rsidR="002B4DCD" w:rsidRDefault="002B4DCD" w:rsidP="002929E2">
      <w:pPr>
        <w:rPr>
          <w:lang w:eastAsia="de-DE"/>
        </w:rPr>
      </w:pPr>
    </w:p>
    <w:sectPr w:rsidR="002B4DCD" w:rsidSect="00DE0F50">
      <w:headerReference w:type="even" r:id="rId8"/>
      <w:headerReference w:type="default" r:id="rId9"/>
      <w:headerReference w:type="first" r:id="rId10"/>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ED104" w14:textId="77777777" w:rsidR="00DE0F50" w:rsidRDefault="00DE0F50">
      <w:r>
        <w:separator/>
      </w:r>
    </w:p>
  </w:endnote>
  <w:endnote w:type="continuationSeparator" w:id="0">
    <w:p w14:paraId="7667C12B" w14:textId="77777777" w:rsidR="00DE0F50" w:rsidRDefault="00DE0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D267D" w14:textId="77777777" w:rsidR="00DE0F50" w:rsidRDefault="00DE0F50">
      <w:r>
        <w:separator/>
      </w:r>
    </w:p>
  </w:footnote>
  <w:footnote w:type="continuationSeparator" w:id="0">
    <w:p w14:paraId="508699DC" w14:textId="77777777" w:rsidR="00DE0F50" w:rsidRDefault="00DE0F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8EB1C" w14:textId="77777777" w:rsidR="001030D1" w:rsidRDefault="00F96088" w:rsidP="00E9210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1F062C6" w14:textId="77777777" w:rsidR="001030D1" w:rsidRDefault="001030D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54942" w14:textId="77777777" w:rsidR="001030D1" w:rsidRDefault="00F96088" w:rsidP="00E9210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B202B2">
      <w:rPr>
        <w:rStyle w:val="Puslapionumeris"/>
        <w:noProof/>
      </w:rPr>
      <w:t>2</w:t>
    </w:r>
    <w:r>
      <w:rPr>
        <w:rStyle w:val="Puslapionumeris"/>
      </w:rPr>
      <w:fldChar w:fldCharType="end"/>
    </w:r>
  </w:p>
  <w:p w14:paraId="20284B5C" w14:textId="77777777" w:rsidR="001030D1" w:rsidRDefault="001030D1">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F9498" w14:textId="52AD3E5B" w:rsidR="00D0253A" w:rsidRDefault="00D0253A">
    <w:pPr>
      <w:pStyle w:val="Antrats"/>
    </w:pPr>
    <w:r>
      <w:tab/>
    </w:r>
  </w:p>
  <w:p w14:paraId="773569E0" w14:textId="77777777" w:rsidR="00142616" w:rsidRPr="00D0253A" w:rsidRDefault="00142616">
    <w:pPr>
      <w:pStyle w:val="Antrats"/>
      <w:rPr>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110B4C2"/>
    <w:lvl w:ilvl="0">
      <w:start w:val="1"/>
      <w:numFmt w:val="decimal"/>
      <w:pStyle w:val="BBDPaveiksliukonumeracijai"/>
      <w:lvlText w:val="%1."/>
      <w:lvlJc w:val="left"/>
      <w:pPr>
        <w:tabs>
          <w:tab w:val="num" w:pos="360"/>
        </w:tabs>
        <w:ind w:left="360" w:hanging="360"/>
      </w:pPr>
    </w:lvl>
  </w:abstractNum>
  <w:abstractNum w:abstractNumId="1" w15:restartNumberingAfterBreak="0">
    <w:nsid w:val="03934FB7"/>
    <w:multiLevelType w:val="hybridMultilevel"/>
    <w:tmpl w:val="D9D201E2"/>
    <w:lvl w:ilvl="0" w:tplc="A684B032">
      <w:start w:val="1"/>
      <w:numFmt w:val="decimal"/>
      <w:lvlText w:val="%1 lentelė."/>
      <w:lvlJc w:val="left"/>
      <w:pPr>
        <w:ind w:left="720" w:hanging="360"/>
      </w:pPr>
      <w:rPr>
        <w:rFonts w:ascii="Times New Roman" w:hAnsi="Times New Roman" w:hint="default"/>
        <w:b w:val="0"/>
        <w:i/>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429438D"/>
    <w:multiLevelType w:val="multilevel"/>
    <w:tmpl w:val="8B720D02"/>
    <w:lvl w:ilvl="0">
      <w:start w:val="1"/>
      <w:numFmt w:val="decimal"/>
      <w:pStyle w:val="LentelsN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38C5CA0"/>
    <w:multiLevelType w:val="multilevel"/>
    <w:tmpl w:val="BCB01B94"/>
    <w:lvl w:ilvl="0">
      <w:start w:val="1"/>
      <w:numFmt w:val="decimal"/>
      <w:lvlText w:val="%1."/>
      <w:lvlJc w:val="left"/>
      <w:pPr>
        <w:ind w:left="360" w:hanging="360"/>
      </w:pPr>
      <w:rPr>
        <w:rFonts w:hint="default"/>
      </w:rPr>
    </w:lvl>
    <w:lvl w:ilvl="1">
      <w:start w:val="1"/>
      <w:numFmt w:val="decimal"/>
      <w:lvlText w:val="%1. %2"/>
      <w:lvlJc w:val="left"/>
      <w:pPr>
        <w:ind w:left="1134" w:hanging="774"/>
      </w:pPr>
      <w:rPr>
        <w:rFonts w:hint="default"/>
      </w:rPr>
    </w:lvl>
    <w:lvl w:ilvl="2">
      <w:start w:val="1"/>
      <w:numFmt w:val="decimal"/>
      <w:lvlText w:val="%1. %2. %3"/>
      <w:lvlJc w:val="left"/>
      <w:pPr>
        <w:ind w:left="1701" w:hanging="981"/>
      </w:pPr>
      <w:rPr>
        <w:rFonts w:hint="default"/>
      </w:rPr>
    </w:lvl>
    <w:lvl w:ilvl="3">
      <w:start w:val="1"/>
      <w:numFmt w:val="decimal"/>
      <w:lvlRestart w:val="0"/>
      <w:lvlText w:val="%4 lentelė. "/>
      <w:lvlJc w:val="left"/>
      <w:pPr>
        <w:ind w:left="851" w:hanging="851"/>
      </w:pPr>
      <w:rPr>
        <w:rFonts w:hint="default"/>
      </w:rPr>
    </w:lvl>
    <w:lvl w:ilvl="4">
      <w:start w:val="1"/>
      <w:numFmt w:val="decimal"/>
      <w:lvlRestart w:val="0"/>
      <w:lvlText w:val="%5 pav. "/>
      <w:lvlJc w:val="left"/>
      <w:pPr>
        <w:ind w:left="1135" w:hanging="567"/>
      </w:pPr>
      <w:rPr>
        <w:rFonts w:ascii="Times New Roman" w:hAnsi="Times New Roman" w:hint="default"/>
        <w:b/>
        <w:i/>
        <w:sz w:val="20"/>
        <w:szCs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6C762D18"/>
    <w:multiLevelType w:val="multilevel"/>
    <w:tmpl w:val="74685E18"/>
    <w:lvl w:ilvl="0">
      <w:start w:val="1"/>
      <w:numFmt w:val="decimal"/>
      <w:pStyle w:val="PavN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769C01C5"/>
    <w:multiLevelType w:val="hybridMultilevel"/>
    <w:tmpl w:val="4322E606"/>
    <w:lvl w:ilvl="0" w:tplc="0270BC72">
      <w:start w:val="1"/>
      <w:numFmt w:val="decimal"/>
      <w:lvlText w:val="%1 pav."/>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8DC5689"/>
    <w:multiLevelType w:val="hybridMultilevel"/>
    <w:tmpl w:val="D38C3E2A"/>
    <w:lvl w:ilvl="0" w:tplc="142E671A">
      <w:start w:val="1"/>
      <w:numFmt w:val="decimal"/>
      <w:lvlText w:val="%1 lentelė."/>
      <w:lvlJc w:val="left"/>
      <w:pPr>
        <w:ind w:left="360" w:hanging="360"/>
      </w:pPr>
      <w:rPr>
        <w:rFonts w:ascii="Times New Roman" w:hAnsi="Times New Roman" w:hint="default"/>
        <w:b w:val="0"/>
        <w:i/>
        <w:sz w:val="24"/>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312835874">
    <w:abstractNumId w:val="0"/>
  </w:num>
  <w:num w:numId="2" w16cid:durableId="1793086818">
    <w:abstractNumId w:val="5"/>
  </w:num>
  <w:num w:numId="3" w16cid:durableId="413749949">
    <w:abstractNumId w:val="6"/>
  </w:num>
  <w:num w:numId="4" w16cid:durableId="852762885">
    <w:abstractNumId w:val="4"/>
  </w:num>
  <w:num w:numId="5" w16cid:durableId="19957170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57501822">
    <w:abstractNumId w:val="1"/>
  </w:num>
  <w:num w:numId="7" w16cid:durableId="847403409">
    <w:abstractNumId w:val="2"/>
  </w:num>
  <w:num w:numId="8" w16cid:durableId="17405942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088"/>
    <w:rsid w:val="00037801"/>
    <w:rsid w:val="0004037B"/>
    <w:rsid w:val="00051160"/>
    <w:rsid w:val="000730C1"/>
    <w:rsid w:val="000936E1"/>
    <w:rsid w:val="00096DB5"/>
    <w:rsid w:val="000A2EF8"/>
    <w:rsid w:val="000D30E7"/>
    <w:rsid w:val="000D4C1B"/>
    <w:rsid w:val="001030D1"/>
    <w:rsid w:val="00114DBA"/>
    <w:rsid w:val="00117F5F"/>
    <w:rsid w:val="0012018E"/>
    <w:rsid w:val="00125D32"/>
    <w:rsid w:val="00142616"/>
    <w:rsid w:val="001502ED"/>
    <w:rsid w:val="00163A5B"/>
    <w:rsid w:val="00185797"/>
    <w:rsid w:val="00186435"/>
    <w:rsid w:val="00194A6E"/>
    <w:rsid w:val="00194F97"/>
    <w:rsid w:val="001A1733"/>
    <w:rsid w:val="001B2A5F"/>
    <w:rsid w:val="001C144A"/>
    <w:rsid w:val="001C6428"/>
    <w:rsid w:val="001E3770"/>
    <w:rsid w:val="002044E5"/>
    <w:rsid w:val="0020613C"/>
    <w:rsid w:val="00237B2C"/>
    <w:rsid w:val="00273BA0"/>
    <w:rsid w:val="002830FA"/>
    <w:rsid w:val="002929E2"/>
    <w:rsid w:val="00292C9A"/>
    <w:rsid w:val="002A376C"/>
    <w:rsid w:val="002B1E8A"/>
    <w:rsid w:val="002B4DCD"/>
    <w:rsid w:val="002C5A5C"/>
    <w:rsid w:val="002D5C84"/>
    <w:rsid w:val="002E6365"/>
    <w:rsid w:val="002E7883"/>
    <w:rsid w:val="002F7EBB"/>
    <w:rsid w:val="00302B15"/>
    <w:rsid w:val="00303D09"/>
    <w:rsid w:val="00305AD7"/>
    <w:rsid w:val="00316617"/>
    <w:rsid w:val="00320268"/>
    <w:rsid w:val="00325668"/>
    <w:rsid w:val="003339C6"/>
    <w:rsid w:val="00335894"/>
    <w:rsid w:val="00384540"/>
    <w:rsid w:val="00392294"/>
    <w:rsid w:val="003D3692"/>
    <w:rsid w:val="003E1399"/>
    <w:rsid w:val="003F03E5"/>
    <w:rsid w:val="003F6CA1"/>
    <w:rsid w:val="004125A4"/>
    <w:rsid w:val="00415F7E"/>
    <w:rsid w:val="00420EB4"/>
    <w:rsid w:val="00431DF7"/>
    <w:rsid w:val="004539B7"/>
    <w:rsid w:val="00474796"/>
    <w:rsid w:val="004962F1"/>
    <w:rsid w:val="004A17DD"/>
    <w:rsid w:val="004D6195"/>
    <w:rsid w:val="004E5AB5"/>
    <w:rsid w:val="004E742A"/>
    <w:rsid w:val="004F2D60"/>
    <w:rsid w:val="004F307D"/>
    <w:rsid w:val="004F3E4C"/>
    <w:rsid w:val="004F42D9"/>
    <w:rsid w:val="00501389"/>
    <w:rsid w:val="00534954"/>
    <w:rsid w:val="005376AE"/>
    <w:rsid w:val="005565BF"/>
    <w:rsid w:val="0057048A"/>
    <w:rsid w:val="00574F43"/>
    <w:rsid w:val="00592C2D"/>
    <w:rsid w:val="0059527F"/>
    <w:rsid w:val="005A495C"/>
    <w:rsid w:val="005A4EDE"/>
    <w:rsid w:val="005A58DB"/>
    <w:rsid w:val="005B6742"/>
    <w:rsid w:val="005C1C7A"/>
    <w:rsid w:val="005F068D"/>
    <w:rsid w:val="006118BC"/>
    <w:rsid w:val="00616A77"/>
    <w:rsid w:val="00620E71"/>
    <w:rsid w:val="00624350"/>
    <w:rsid w:val="00633340"/>
    <w:rsid w:val="00636B97"/>
    <w:rsid w:val="00643D1A"/>
    <w:rsid w:val="00676FEC"/>
    <w:rsid w:val="006A1735"/>
    <w:rsid w:val="006B4014"/>
    <w:rsid w:val="006C21BA"/>
    <w:rsid w:val="006C719E"/>
    <w:rsid w:val="006D3369"/>
    <w:rsid w:val="006D3754"/>
    <w:rsid w:val="006D48F6"/>
    <w:rsid w:val="006E0D8E"/>
    <w:rsid w:val="006E1EC7"/>
    <w:rsid w:val="007043D6"/>
    <w:rsid w:val="00704C4B"/>
    <w:rsid w:val="00722E8B"/>
    <w:rsid w:val="00723D94"/>
    <w:rsid w:val="0073032B"/>
    <w:rsid w:val="00735895"/>
    <w:rsid w:val="007400A4"/>
    <w:rsid w:val="00740D08"/>
    <w:rsid w:val="00760910"/>
    <w:rsid w:val="007724E1"/>
    <w:rsid w:val="00773861"/>
    <w:rsid w:val="00792A7B"/>
    <w:rsid w:val="00795A16"/>
    <w:rsid w:val="007A4FAC"/>
    <w:rsid w:val="007A7676"/>
    <w:rsid w:val="007B1F83"/>
    <w:rsid w:val="007B74A8"/>
    <w:rsid w:val="007D01A7"/>
    <w:rsid w:val="007E70CE"/>
    <w:rsid w:val="008605F0"/>
    <w:rsid w:val="0086730E"/>
    <w:rsid w:val="00880783"/>
    <w:rsid w:val="00890061"/>
    <w:rsid w:val="00893201"/>
    <w:rsid w:val="008A02A7"/>
    <w:rsid w:val="008B0452"/>
    <w:rsid w:val="008D3AA4"/>
    <w:rsid w:val="008D408B"/>
    <w:rsid w:val="008F525E"/>
    <w:rsid w:val="009002EA"/>
    <w:rsid w:val="0091101F"/>
    <w:rsid w:val="009251A1"/>
    <w:rsid w:val="00936F28"/>
    <w:rsid w:val="00943340"/>
    <w:rsid w:val="0094651F"/>
    <w:rsid w:val="009635CE"/>
    <w:rsid w:val="00963A6A"/>
    <w:rsid w:val="00986EB7"/>
    <w:rsid w:val="00987919"/>
    <w:rsid w:val="00991356"/>
    <w:rsid w:val="009A1B18"/>
    <w:rsid w:val="009A51D0"/>
    <w:rsid w:val="009A71A5"/>
    <w:rsid w:val="009A7898"/>
    <w:rsid w:val="009C5F9D"/>
    <w:rsid w:val="009C5FAD"/>
    <w:rsid w:val="009E09A1"/>
    <w:rsid w:val="009E1775"/>
    <w:rsid w:val="00A34625"/>
    <w:rsid w:val="00A3496A"/>
    <w:rsid w:val="00A536DF"/>
    <w:rsid w:val="00A7770A"/>
    <w:rsid w:val="00AC10E0"/>
    <w:rsid w:val="00AD1850"/>
    <w:rsid w:val="00AE2EF6"/>
    <w:rsid w:val="00AE70B1"/>
    <w:rsid w:val="00AF6B47"/>
    <w:rsid w:val="00B125D7"/>
    <w:rsid w:val="00B202B2"/>
    <w:rsid w:val="00B20FFC"/>
    <w:rsid w:val="00B2165E"/>
    <w:rsid w:val="00B25E6B"/>
    <w:rsid w:val="00B3023B"/>
    <w:rsid w:val="00B427A8"/>
    <w:rsid w:val="00B53986"/>
    <w:rsid w:val="00B57B83"/>
    <w:rsid w:val="00B66EE0"/>
    <w:rsid w:val="00B77456"/>
    <w:rsid w:val="00B9613A"/>
    <w:rsid w:val="00BD6E10"/>
    <w:rsid w:val="00BE68FB"/>
    <w:rsid w:val="00BF3559"/>
    <w:rsid w:val="00BF6B90"/>
    <w:rsid w:val="00C00CC6"/>
    <w:rsid w:val="00C118B4"/>
    <w:rsid w:val="00C20154"/>
    <w:rsid w:val="00C279F7"/>
    <w:rsid w:val="00C33E3C"/>
    <w:rsid w:val="00C37C5E"/>
    <w:rsid w:val="00C41EA3"/>
    <w:rsid w:val="00C53116"/>
    <w:rsid w:val="00CB3B1D"/>
    <w:rsid w:val="00CE0969"/>
    <w:rsid w:val="00CE51FD"/>
    <w:rsid w:val="00D0253A"/>
    <w:rsid w:val="00D245DA"/>
    <w:rsid w:val="00D47C8D"/>
    <w:rsid w:val="00D53FFA"/>
    <w:rsid w:val="00D60A60"/>
    <w:rsid w:val="00D73A08"/>
    <w:rsid w:val="00D9382E"/>
    <w:rsid w:val="00DB18DF"/>
    <w:rsid w:val="00DB5623"/>
    <w:rsid w:val="00DE0F50"/>
    <w:rsid w:val="00E13E99"/>
    <w:rsid w:val="00E159B8"/>
    <w:rsid w:val="00E17189"/>
    <w:rsid w:val="00E25B5E"/>
    <w:rsid w:val="00E30DA1"/>
    <w:rsid w:val="00E44954"/>
    <w:rsid w:val="00E4497B"/>
    <w:rsid w:val="00E50A48"/>
    <w:rsid w:val="00E63FE3"/>
    <w:rsid w:val="00E743FD"/>
    <w:rsid w:val="00E90C88"/>
    <w:rsid w:val="00EA57B4"/>
    <w:rsid w:val="00EC543A"/>
    <w:rsid w:val="00ED1428"/>
    <w:rsid w:val="00EF1051"/>
    <w:rsid w:val="00EF45CE"/>
    <w:rsid w:val="00EF4D97"/>
    <w:rsid w:val="00F046E4"/>
    <w:rsid w:val="00F677FE"/>
    <w:rsid w:val="00F6796A"/>
    <w:rsid w:val="00F70317"/>
    <w:rsid w:val="00F744F1"/>
    <w:rsid w:val="00F85947"/>
    <w:rsid w:val="00F96088"/>
    <w:rsid w:val="00FC340C"/>
    <w:rsid w:val="00FD02D3"/>
    <w:rsid w:val="00FD5ADE"/>
    <w:rsid w:val="00FD6D0A"/>
    <w:rsid w:val="00FF1E5B"/>
    <w:rsid w:val="00FF4059"/>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0D5F8"/>
  <w15:docId w15:val="{C0732A0E-01E4-4804-A92B-FC22385C8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96088"/>
    <w:pPr>
      <w:spacing w:after="0" w:line="240" w:lineRule="auto"/>
    </w:pPr>
    <w:rPr>
      <w:rFonts w:ascii="Times New Roman" w:eastAsia="Times New Roman" w:hAnsi="Times New Roman" w:cs="Times New Roman"/>
      <w:sz w:val="24"/>
      <w:szCs w:val="24"/>
      <w:lang w:eastAsia="lt-LT"/>
    </w:rPr>
  </w:style>
  <w:style w:type="paragraph" w:styleId="Antrat5">
    <w:name w:val="heading 5"/>
    <w:basedOn w:val="prastasis"/>
    <w:next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avNR">
    <w:name w:val="Pav NR"/>
    <w:basedOn w:val="Sraassunumeriais"/>
    <w:link w:val="PavNRDiagrama"/>
    <w:autoRedefine/>
    <w:qFormat/>
    <w:rsid w:val="00636B97"/>
    <w:pPr>
      <w:widowControl w:val="0"/>
      <w:numPr>
        <w:numId w:val="4"/>
      </w:numPr>
      <w:spacing w:after="0" w:line="240" w:lineRule="atLeast"/>
      <w:jc w:val="center"/>
    </w:pPr>
    <w:rPr>
      <w:sz w:val="24"/>
      <w:szCs w:val="24"/>
      <w:lang w:val="en-US"/>
    </w:rPr>
  </w:style>
  <w:style w:type="character" w:customStyle="1" w:styleId="PavNRDiagrama">
    <w:name w:val="Pav NR Diagrama"/>
    <w:basedOn w:val="Numatytasispastraiposriftas"/>
    <w:link w:val="PavNR"/>
    <w:rsid w:val="00636B97"/>
    <w:rPr>
      <w:sz w:val="24"/>
      <w:szCs w:val="24"/>
      <w:lang w:val="en-US"/>
    </w:rPr>
  </w:style>
  <w:style w:type="paragraph" w:styleId="Sraassunumeriais">
    <w:name w:val="List Number"/>
    <w:basedOn w:val="prastasis"/>
    <w:uiPriority w:val="99"/>
    <w:semiHidden/>
    <w:unhideWhenUsed/>
    <w:rsid w:val="00636B97"/>
    <w:pPr>
      <w:tabs>
        <w:tab w:val="num" w:pos="360"/>
      </w:tabs>
      <w:spacing w:after="160" w:line="259" w:lineRule="auto"/>
      <w:ind w:left="360" w:hanging="360"/>
      <w:contextualSpacing/>
    </w:pPr>
    <w:rPr>
      <w:rFonts w:asciiTheme="minorHAnsi" w:eastAsiaTheme="minorHAnsi" w:hAnsiTheme="minorHAnsi" w:cstheme="minorBidi"/>
      <w:sz w:val="22"/>
      <w:szCs w:val="22"/>
      <w:lang w:eastAsia="en-US"/>
    </w:rPr>
  </w:style>
  <w:style w:type="paragraph" w:customStyle="1" w:styleId="LentelsNR0">
    <w:name w:val="Lentelės NR."/>
    <w:basedOn w:val="prastasis"/>
    <w:link w:val="LentelsNRDiagrama"/>
    <w:autoRedefine/>
    <w:qFormat/>
    <w:rsid w:val="00636B97"/>
    <w:pPr>
      <w:widowControl w:val="0"/>
      <w:tabs>
        <w:tab w:val="num" w:pos="720"/>
      </w:tabs>
      <w:spacing w:after="120" w:line="240" w:lineRule="atLeast"/>
      <w:ind w:left="360" w:hanging="360"/>
      <w:jc w:val="both"/>
    </w:pPr>
    <w:rPr>
      <w:rFonts w:asciiTheme="minorHAnsi" w:eastAsiaTheme="minorHAnsi" w:hAnsiTheme="minorHAnsi" w:cstheme="minorBidi"/>
      <w:i/>
      <w:color w:val="BFBFBF"/>
      <w:lang w:eastAsia="en-US"/>
    </w:rPr>
  </w:style>
  <w:style w:type="character" w:customStyle="1" w:styleId="LentelsNRDiagrama">
    <w:name w:val="Lentelės NR. Diagrama"/>
    <w:basedOn w:val="Numatytasispastraiposriftas"/>
    <w:link w:val="LentelsNR0"/>
    <w:rsid w:val="00636B97"/>
    <w:rPr>
      <w:i/>
      <w:color w:val="BFBFBF"/>
      <w:sz w:val="24"/>
      <w:szCs w:val="24"/>
    </w:rPr>
  </w:style>
  <w:style w:type="paragraph" w:customStyle="1" w:styleId="LentelsNr">
    <w:name w:val="Lentelės Nr."/>
    <w:basedOn w:val="prastasis"/>
    <w:link w:val="LentelsNrDiagrama0"/>
    <w:autoRedefine/>
    <w:qFormat/>
    <w:rsid w:val="00384540"/>
    <w:pPr>
      <w:numPr>
        <w:numId w:val="7"/>
      </w:numPr>
      <w:spacing w:line="276" w:lineRule="auto"/>
      <w:ind w:hanging="360"/>
      <w:jc w:val="both"/>
    </w:pPr>
    <w:rPr>
      <w:rFonts w:asciiTheme="minorHAnsi" w:eastAsiaTheme="minorHAnsi" w:hAnsiTheme="minorHAnsi" w:cstheme="minorBidi"/>
      <w:i/>
      <w:lang w:eastAsia="en-US"/>
    </w:rPr>
  </w:style>
  <w:style w:type="character" w:customStyle="1" w:styleId="LentelsNrDiagrama0">
    <w:name w:val="Lentelės Nr. Diagrama"/>
    <w:basedOn w:val="Numatytasispastraiposriftas"/>
    <w:link w:val="LentelsNr"/>
    <w:rsid w:val="00384540"/>
    <w:rPr>
      <w:i/>
      <w:sz w:val="24"/>
      <w:szCs w:val="24"/>
    </w:rPr>
  </w:style>
  <w:style w:type="paragraph" w:customStyle="1" w:styleId="BBDPaveiksliukonumeracijai">
    <w:name w:val="BBD_Paveiksliuko numeracijai"/>
    <w:basedOn w:val="Antrat5"/>
    <w:link w:val="BBDPaveiksliukonumeracijaiDiagrama"/>
    <w:autoRedefine/>
    <w:qFormat/>
    <w:rsid w:val="005C1C7A"/>
    <w:pPr>
      <w:numPr>
        <w:ilvl w:val="4"/>
        <w:numId w:val="1"/>
      </w:numPr>
      <w:tabs>
        <w:tab w:val="clear" w:pos="360"/>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character" w:customStyle="1" w:styleId="BBDPaveiksliukonumeracijaiDiagrama">
    <w:name w:val="BBD_Paveiksliuko numeracijai Diagrama"/>
    <w:basedOn w:val="Antrat5Diagrama"/>
    <w:link w:val="BBDPaveiksliukonumeracijai"/>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rsid w:val="005C1C7A"/>
    <w:rPr>
      <w:rFonts w:asciiTheme="majorHAnsi" w:eastAsiaTheme="majorEastAsia" w:hAnsiTheme="majorHAnsi" w:cstheme="majorBidi"/>
      <w:color w:val="2E74B5" w:themeColor="accent1" w:themeShade="BF"/>
    </w:rPr>
  </w:style>
  <w:style w:type="paragraph" w:styleId="Antrats">
    <w:name w:val="header"/>
    <w:basedOn w:val="prastasis"/>
    <w:link w:val="AntratsDiagrama"/>
    <w:rsid w:val="00F96088"/>
    <w:pPr>
      <w:tabs>
        <w:tab w:val="center" w:pos="4986"/>
        <w:tab w:val="right" w:pos="9972"/>
      </w:tabs>
    </w:pPr>
  </w:style>
  <w:style w:type="character" w:customStyle="1" w:styleId="AntratsDiagrama">
    <w:name w:val="Antraštės Diagrama"/>
    <w:basedOn w:val="Numatytasispastraiposriftas"/>
    <w:link w:val="Antrats"/>
    <w:rsid w:val="00F96088"/>
    <w:rPr>
      <w:rFonts w:ascii="Times New Roman" w:eastAsia="Times New Roman" w:hAnsi="Times New Roman" w:cs="Times New Roman"/>
      <w:sz w:val="24"/>
      <w:szCs w:val="24"/>
      <w:lang w:eastAsia="lt-LT"/>
    </w:rPr>
  </w:style>
  <w:style w:type="character" w:styleId="Puslapionumeris">
    <w:name w:val="page number"/>
    <w:basedOn w:val="Numatytasispastraiposriftas"/>
    <w:rsid w:val="00F96088"/>
  </w:style>
  <w:style w:type="paragraph" w:styleId="Debesliotekstas">
    <w:name w:val="Balloon Text"/>
    <w:basedOn w:val="prastasis"/>
    <w:link w:val="DebesliotekstasDiagrama"/>
    <w:uiPriority w:val="99"/>
    <w:semiHidden/>
    <w:unhideWhenUsed/>
    <w:rsid w:val="00D53F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D53FFA"/>
    <w:rPr>
      <w:rFonts w:ascii="Tahoma" w:eastAsia="Times New Roman" w:hAnsi="Tahoma" w:cs="Tahoma"/>
      <w:sz w:val="16"/>
      <w:szCs w:val="16"/>
      <w:lang w:eastAsia="lt-LT"/>
    </w:rPr>
  </w:style>
  <w:style w:type="paragraph" w:styleId="Pataisymai">
    <w:name w:val="Revision"/>
    <w:hidden/>
    <w:uiPriority w:val="99"/>
    <w:semiHidden/>
    <w:rsid w:val="00B9613A"/>
    <w:pPr>
      <w:spacing w:after="0" w:line="240" w:lineRule="auto"/>
    </w:pPr>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D0253A"/>
    <w:pPr>
      <w:tabs>
        <w:tab w:val="center" w:pos="4819"/>
        <w:tab w:val="right" w:pos="9638"/>
      </w:tabs>
    </w:pPr>
  </w:style>
  <w:style w:type="character" w:customStyle="1" w:styleId="PoratDiagrama">
    <w:name w:val="Poraštė Diagrama"/>
    <w:basedOn w:val="Numatytasispastraiposriftas"/>
    <w:link w:val="Porat"/>
    <w:uiPriority w:val="99"/>
    <w:rsid w:val="00D0253A"/>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9F38B5-3D05-422D-BEA8-17B0580E6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2828</Words>
  <Characters>1612</Characters>
  <Application>Microsoft Office Word</Application>
  <DocSecurity>0</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cp:lastPrinted>2024-02-29T14:31:00Z</cp:lastPrinted>
  <dcterms:created xsi:type="dcterms:W3CDTF">2024-03-18T07:12:00Z</dcterms:created>
  <dcterms:modified xsi:type="dcterms:W3CDTF">2024-03-19T09:36:00Z</dcterms:modified>
</cp:coreProperties>
</file>